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DF3" w:rsidRDefault="00CD304E" w14:paraId="17722430" w14:textId="77777777">
      <w:pPr>
        <w:pStyle w:val="Titel"/>
      </w:pPr>
      <w:r>
        <w:t xml:space="preserve">INFORMATION </w:t>
      </w:r>
      <w:r>
        <w:t xml:space="preserve">ON </w:t>
      </w:r>
      <w:r>
        <w:t xml:space="preserve">THE PROCESSING </w:t>
      </w:r>
      <w:r>
        <w:t xml:space="preserve">OF REQUESTS </w:t>
      </w:r>
      <w:r>
        <w:rPr>
          <w:spacing w:val="-2"/>
        </w:rPr>
        <w:t xml:space="preserve">FROM </w:t>
      </w:r>
      <w:r>
        <w:t xml:space="preserve">DATA </w:t>
      </w:r>
      <w:r>
        <w:t xml:space="preserve">SUBJECTS</w:t>
      </w:r>
    </w:p>
    <w:p w:rsidR="00143DF3" w:rsidRDefault="00143DF3" w14:paraId="10E2FAF1" w14:textId="77777777">
      <w:pPr>
        <w:pStyle w:val="Textkrper"/>
        <w:spacing w:before="218"/>
        <w:ind w:start="0"/>
        <w:rPr>
          <w:rFonts w:ascii="Calibri"/>
          <w:b/>
        </w:rPr>
      </w:pPr>
    </w:p>
    <w:tbl>
      <w:tblPr>
        <w:tblStyle w:val="TableNormal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/>
      </w:tblPr>
      <w:tblGrid>
        <w:gridCol w:w="1985"/>
        <w:gridCol w:w="3682"/>
        <w:gridCol w:w="3828"/>
      </w:tblGrid>
      <w:tr w:rsidR="00143DF3" w14:paraId="0F4CAACF" w14:textId="77777777">
        <w:trPr>
          <w:trHeight w:val="3501"/>
        </w:trPr>
        <w:tc>
          <w:tcPr>
            <w:tcW w:w="1985" w:type="dxa"/>
          </w:tcPr>
          <w:p w:rsidR="00143DF3" w:rsidRDefault="00CD304E" w14:paraId="6EC1972F" w14:textId="77777777">
            <w:pPr>
              <w:pStyle w:val="TableParagraph"/>
              <w:spacing w:line="276" w:lineRule="auto"/>
              <w:ind w:start="108" w:end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Data controller</w:t>
            </w:r>
          </w:p>
        </w:tc>
        <w:tc>
          <w:tcPr>
            <w:tcW w:w="3682" w:type="dxa"/>
          </w:tcPr>
          <w:p w:rsidR="00143DF3" w:rsidRDefault="00CD304E" w14:paraId="13D1E9A7" w14:textId="77777777">
            <w:pPr>
              <w:pStyle w:val="TableParagraph"/>
              <w:spacing w:line="276" w:lineRule="auto"/>
              <w:ind w:start="108" w:end="779"/>
              <w:rPr>
                <w:sz w:val="20"/>
              </w:rPr>
            </w:pPr>
            <w:r>
              <w:rPr>
                <w:sz w:val="20"/>
              </w:rPr>
              <w:t xml:space="preserve">Saferoad </w:t>
            </w:r>
            <w:r>
              <w:rPr>
                <w:sz w:val="20"/>
              </w:rPr>
              <w:t xml:space="preserve">Production </w:t>
            </w:r>
            <w:r>
              <w:rPr>
                <w:sz w:val="20"/>
              </w:rPr>
              <w:t xml:space="preserve">sp. </w:t>
            </w:r>
            <w:r>
              <w:rPr>
                <w:sz w:val="20"/>
              </w:rPr>
              <w:t xml:space="preserve">z </w:t>
            </w:r>
            <w:r>
              <w:rPr>
                <w:sz w:val="20"/>
              </w:rPr>
              <w:t xml:space="preserve">o.o., with its registered office in Inowrocław,</w:t>
            </w:r>
          </w:p>
          <w:p w:rsidR="00143DF3" w:rsidRDefault="00CD304E" w14:paraId="76FD5DA4" w14:textId="77777777">
            <w:pPr>
              <w:pStyle w:val="TableParagraph"/>
              <w:spacing w:line="276" w:lineRule="auto"/>
              <w:ind w:start="108" w:end="149"/>
              <w:rPr>
                <w:sz w:val="20"/>
              </w:rPr>
            </w:pPr>
            <w:r>
              <w:rPr>
                <w:sz w:val="20"/>
              </w:rPr>
              <w:t xml:space="preserve">ul. Marcinkowskiego 150, 88-100 Inowrocław </w:t>
            </w:r>
            <w:r>
              <w:rPr>
                <w:sz w:val="20"/>
              </w:rPr>
              <w:t xml:space="preserve">(hereinafter referred to as </w:t>
            </w:r>
            <w:r>
              <w:rPr>
                <w:sz w:val="20"/>
              </w:rPr>
              <w:t xml:space="preserve">"we,</w:t>
            </w:r>
            <w:r>
              <w:rPr>
                <w:sz w:val="20"/>
              </w:rPr>
              <w:t xml:space="preserve">" "Saferoad Production"). You can contact us in the following ways:</w:t>
            </w:r>
          </w:p>
          <w:p w:rsidR="00143DF3" w:rsidP="001B5502" w:rsidRDefault="00CD304E" w14:paraId="70FE62B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end="411"/>
              <w:rPr>
                <w:sz w:val="20"/>
              </w:rPr>
            </w:pPr>
            <w:r>
              <w:rPr>
                <w:sz w:val="20"/>
              </w:rPr>
              <w:t xml:space="preserve">by post to the above address </w:t>
            </w:r>
            <w:r>
              <w:rPr>
                <w:sz w:val="20"/>
              </w:rPr>
              <w:t xml:space="preserve">with </w:t>
            </w:r>
            <w:r>
              <w:rPr>
                <w:sz w:val="20"/>
              </w:rPr>
              <w:t xml:space="preserve">the note </w:t>
            </w:r>
            <w:r>
              <w:rPr>
                <w:spacing w:val="-2"/>
                <w:sz w:val="20"/>
              </w:rPr>
              <w:t xml:space="preserve">"</w:t>
            </w:r>
            <w:r>
              <w:rPr>
                <w:sz w:val="20"/>
              </w:rPr>
              <w:t xml:space="preserve">Personal data</w:t>
            </w:r>
            <w:r>
              <w:rPr>
                <w:spacing w:val="-2"/>
                <w:sz w:val="20"/>
              </w:rPr>
              <w:t xml:space="preserve">"</w:t>
            </w:r>
          </w:p>
          <w:p w:rsidR="00143DF3" w:rsidP="001B5502" w:rsidRDefault="00CD304E" w14:paraId="6A1D4C4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end="207"/>
              <w:rPr>
                <w:sz w:val="20"/>
              </w:rPr>
            </w:pPr>
            <w:r>
              <w:rPr>
                <w:sz w:val="20"/>
              </w:rPr>
              <w:t xml:space="preserve">by e-mail: </w:t>
            </w:r>
            <w:hyperlink r:id="rId7">
              <w:r>
                <w:rPr>
                  <w:color w:val="467885"/>
                  <w:spacing w:val="-2"/>
                  <w:sz w:val="20"/>
                  <w:u w:val="single" w:color="467885"/>
                </w:rPr>
                <w:t xml:space="preserve">rodo.inowroclaw@saferoad.pl</w:t>
              </w:r>
            </w:hyperlink>
          </w:p>
          <w:p w:rsidR="00143DF3" w:rsidP="001B5502" w:rsidRDefault="00CD304E" w14:paraId="01037B1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auto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by phone: </w:t>
            </w:r>
            <w:r>
              <w:rPr>
                <w:spacing w:val="-2"/>
                <w:sz w:val="20"/>
              </w:rPr>
              <w:t xml:space="preserve">+48523575085</w:t>
            </w:r>
          </w:p>
        </w:tc>
        <w:tc>
          <w:tcPr>
            <w:tcW w:w="3828" w:type="dxa"/>
          </w:tcPr>
          <w:p w:rsidR="00143DF3" w:rsidRDefault="00CD304E" w14:paraId="7D95BF2C" w14:textId="77777777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Saferoad </w:t>
            </w:r>
            <w:r>
              <w:rPr>
                <w:sz w:val="20"/>
              </w:rPr>
              <w:t xml:space="preserve">Pomerania </w:t>
            </w:r>
            <w:r>
              <w:rPr>
                <w:sz w:val="20"/>
              </w:rPr>
              <w:t xml:space="preserve">Sp. </w:t>
            </w:r>
            <w:r>
              <w:rPr>
                <w:sz w:val="20"/>
              </w:rPr>
              <w:t xml:space="preserve">z </w:t>
            </w:r>
            <w:r>
              <w:rPr>
                <w:spacing w:val="-4"/>
                <w:sz w:val="20"/>
              </w:rPr>
              <w:t xml:space="preserve">o.o.</w:t>
            </w:r>
          </w:p>
          <w:p w:rsidR="00143DF3" w:rsidRDefault="00CD304E" w14:paraId="74D4066D" w14:textId="77777777">
            <w:pPr>
              <w:pStyle w:val="TableParagraph"/>
              <w:spacing w:before="34" w:line="276" w:lineRule="auto"/>
              <w:ind w:end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with its registered office in Szczecin, ul. Stanisława Dubois</w:t>
            </w:r>
            <w:r>
              <w:rPr>
                <w:sz w:val="20"/>
              </w:rPr>
              <w:t xml:space="preserve"> 23,</w:t>
            </w:r>
            <w:r>
              <w:rPr>
                <w:sz w:val="20"/>
              </w:rPr>
              <w:t xml:space="preserve"> 71-610 </w:t>
            </w:r>
            <w:r>
              <w:rPr>
                <w:sz w:val="20"/>
              </w:rPr>
              <w:t xml:space="preserve">Szczecin, </w:t>
            </w:r>
            <w:r>
              <w:rPr>
                <w:sz w:val="20"/>
              </w:rPr>
              <w:t xml:space="preserve">(hereinafter referred to as </w:t>
            </w:r>
            <w:r>
              <w:rPr>
                <w:spacing w:val="-2"/>
                <w:sz w:val="20"/>
              </w:rPr>
              <w:t xml:space="preserve">"we",</w:t>
            </w:r>
          </w:p>
          <w:p w:rsidR="00143DF3" w:rsidRDefault="00CD304E" w14:paraId="05076A54" w14:textId="77777777">
            <w:pPr>
              <w:pStyle w:val="TableParagraph"/>
              <w:spacing w:line="276" w:lineRule="auto"/>
              <w:ind w:end="2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"</w:t>
            </w:r>
            <w:r>
              <w:rPr>
                <w:sz w:val="20"/>
              </w:rPr>
              <w:t xml:space="preserve">Saferoad </w:t>
            </w:r>
            <w:r>
              <w:rPr>
                <w:sz w:val="20"/>
              </w:rPr>
              <w:t xml:space="preserve">Pomerania"). </w:t>
            </w:r>
            <w:r>
              <w:rPr>
                <w:sz w:val="20"/>
              </w:rPr>
              <w:t xml:space="preserve">You</w:t>
            </w:r>
            <w:r>
              <w:rPr>
                <w:sz w:val="20"/>
              </w:rPr>
              <w:t xml:space="preserve"> can </w:t>
            </w:r>
            <w:r>
              <w:rPr>
                <w:sz w:val="20"/>
              </w:rPr>
              <w:t xml:space="preserve">contact </w:t>
            </w:r>
            <w:r>
              <w:rPr>
                <w:sz w:val="20"/>
              </w:rPr>
              <w:t xml:space="preserve">us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 xml:space="preserve">the</w:t>
            </w:r>
            <w:r>
              <w:rPr>
                <w:sz w:val="20"/>
              </w:rPr>
              <w:t xml:space="preserve"> following </w:t>
            </w:r>
            <w:r>
              <w:rPr>
                <w:spacing w:val="-2"/>
                <w:sz w:val="20"/>
              </w:rPr>
              <w:t xml:space="preserve">ways:</w:t>
            </w:r>
          </w:p>
          <w:p w:rsidR="00143DF3" w:rsidP="001B5502" w:rsidRDefault="00CD304E" w14:paraId="0886CD32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/>
              <w:ind w:end="560"/>
              <w:rPr>
                <w:sz w:val="20"/>
              </w:rPr>
            </w:pPr>
            <w:r>
              <w:rPr>
                <w:sz w:val="20"/>
              </w:rPr>
              <w:t xml:space="preserve">by post to the address given above </w:t>
            </w:r>
            <w:r>
              <w:rPr>
                <w:sz w:val="20"/>
              </w:rPr>
              <w:t xml:space="preserve">with </w:t>
            </w:r>
            <w:r>
              <w:rPr>
                <w:sz w:val="20"/>
              </w:rPr>
              <w:t xml:space="preserve">the note </w:t>
            </w:r>
            <w:r>
              <w:rPr>
                <w:spacing w:val="-2"/>
                <w:sz w:val="20"/>
              </w:rPr>
              <w:t xml:space="preserve">"</w:t>
            </w:r>
            <w:r>
              <w:rPr>
                <w:sz w:val="20"/>
              </w:rPr>
              <w:t xml:space="preserve">Personal data</w:t>
            </w:r>
            <w:r>
              <w:rPr>
                <w:spacing w:val="-2"/>
                <w:sz w:val="20"/>
              </w:rPr>
              <w:t xml:space="preserve">"</w:t>
            </w:r>
          </w:p>
          <w:p w:rsidR="00143DF3" w:rsidP="001B5502" w:rsidRDefault="00CD304E" w14:paraId="367A9EE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/>
              <w:ind w:end="1354"/>
              <w:rPr>
                <w:sz w:val="20"/>
              </w:rPr>
            </w:pPr>
            <w:r>
              <w:rPr>
                <w:sz w:val="20"/>
              </w:rPr>
              <w:t xml:space="preserve">by e-mail: </w:t>
            </w:r>
            <w:hyperlink r:id="rId8">
              <w:r>
                <w:rPr>
                  <w:color w:val="467885"/>
                  <w:spacing w:val="-2"/>
                  <w:sz w:val="20"/>
                  <w:u w:val="single" w:color="467885"/>
                </w:rPr>
                <w:t>biuro@saferoad.pl</w:t>
              </w:r>
            </w:hyperlink>
          </w:p>
          <w:p w:rsidR="00143DF3" w:rsidP="001B5502" w:rsidRDefault="00CD304E" w14:paraId="192DDB8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 w:line="276" w:lineRule="auto"/>
              <w:rPr>
                <w:sz w:val="20"/>
              </w:rPr>
            </w:pPr>
            <w:r>
              <w:rPr>
                <w:sz w:val="20"/>
              </w:rPr>
              <w:t xml:space="preserve">by phone: </w:t>
            </w:r>
            <w:r>
              <w:rPr>
                <w:sz w:val="20"/>
              </w:rPr>
              <w:t xml:space="preserve">+48</w:t>
            </w:r>
            <w:r>
              <w:rPr>
                <w:spacing w:val="-2"/>
                <w:sz w:val="20"/>
              </w:rPr>
              <w:t xml:space="preserve"> 914243700</w:t>
            </w:r>
          </w:p>
        </w:tc>
      </w:tr>
    </w:tbl>
    <w:p w:rsidR="00143DF3" w:rsidRDefault="00143DF3" w14:paraId="0B4180F9" w14:textId="77777777">
      <w:pPr>
        <w:pStyle w:val="Textkrper"/>
        <w:spacing w:before="139"/>
        <w:ind w:start="0"/>
        <w:rPr>
          <w:rFonts w:ascii="Calibri"/>
          <w:b/>
        </w:rPr>
      </w:pPr>
    </w:p>
    <w:p w:rsidR="00143DF3" w:rsidRDefault="00CD304E" w14:paraId="6AFD85A7" w14:textId="77777777">
      <w:pPr>
        <w:pStyle w:val="Textkrper"/>
        <w:spacing w:before="1" w:line="276" w:lineRule="auto"/>
        <w:ind w:start="120" w:end="116"/>
        <w:jc w:val="both"/>
      </w:pPr>
      <w:r>
        <w:t xml:space="preserve">informs individuals about their rights related to the processing of personal data, resulting from Regulation (EU) (EU) 2016/679 of April 27, 2016, </w:t>
      </w:r>
      <w:r>
        <w:t xml:space="preserve">on the </w:t>
      </w:r>
      <w:r>
        <w:t xml:space="preserve">protection </w:t>
      </w:r>
      <w:r>
        <w:t xml:space="preserve">of </w:t>
      </w:r>
      <w:r>
        <w:t xml:space="preserve">natural</w:t>
      </w:r>
      <w:r>
        <w:t xml:space="preserve"> persons </w:t>
      </w:r>
      <w:r>
        <w:rPr>
          <w:spacing w:val="-4"/>
        </w:rPr>
        <w:t xml:space="preserve">with </w:t>
      </w:r>
      <w:r>
        <w:t xml:space="preserve">regard </w:t>
      </w:r>
      <w:r>
        <w:rPr>
          <w:spacing w:val="-4"/>
        </w:rPr>
        <w:t xml:space="preserve">to </w:t>
      </w:r>
      <w:r>
        <w:t xml:space="preserve">the processing </w:t>
      </w:r>
      <w:r>
        <w:t xml:space="preserve">of </w:t>
      </w:r>
      <w:r>
        <w:t xml:space="preserve">personal</w:t>
      </w:r>
      <w:r>
        <w:t xml:space="preserve"> data </w:t>
      </w:r>
      <w:r>
        <w:rPr>
          <w:spacing w:val="-4"/>
        </w:rPr>
        <w:t xml:space="preserve">and </w:t>
      </w:r>
      <w:r>
        <w:t xml:space="preserve">on </w:t>
      </w:r>
      <w:r>
        <w:t xml:space="preserve">the free movement of such data, and repealing Directive 95/46/EC (General Data Protection Regulation) - </w:t>
      </w:r>
      <w:r>
        <w:rPr>
          <w:spacing w:val="-2"/>
        </w:rPr>
        <w:t xml:space="preserve">GDPR.</w:t>
      </w:r>
    </w:p>
    <w:p w:rsidR="00143DF3" w:rsidRDefault="00CD304E" w14:paraId="1AFD5686" w14:textId="77777777">
      <w:pPr>
        <w:pStyle w:val="Textkrper"/>
        <w:spacing w:before="0" w:line="278" w:lineRule="auto"/>
        <w:ind w:start="120"/>
      </w:pPr>
      <w:r>
        <w:t xml:space="preserve">Below </w:t>
      </w:r>
      <w:r>
        <w:t xml:space="preserve">you will find </w:t>
      </w:r>
      <w:r>
        <w:t xml:space="preserve">all </w:t>
      </w:r>
      <w:r>
        <w:t xml:space="preserve">the </w:t>
      </w:r>
      <w:r>
        <w:t xml:space="preserve">necessary </w:t>
      </w:r>
      <w:r>
        <w:t xml:space="preserve">information </w:t>
      </w:r>
      <w:r>
        <w:t xml:space="preserve">regarding </w:t>
      </w:r>
      <w:r>
        <w:t xml:space="preserve">the procedure </w:t>
      </w:r>
      <w:r>
        <w:t xml:space="preserve">for submitting </w:t>
      </w:r>
      <w:r>
        <w:t xml:space="preserve">and </w:t>
      </w:r>
      <w:r>
        <w:t xml:space="preserve">executing </w:t>
      </w:r>
      <w:r>
        <w:t xml:space="preserve">requests </w:t>
      </w:r>
      <w:r>
        <w:t xml:space="preserve">to exercise the rights of the data subject.</w:t>
      </w:r>
    </w:p>
    <w:p w:rsidR="00143DF3" w:rsidRDefault="00143DF3" w14:paraId="03ED1A17" w14:textId="77777777">
      <w:pPr>
        <w:pStyle w:val="Textkrper"/>
        <w:spacing w:before="31"/>
        <w:ind w:start="0"/>
      </w:pPr>
    </w:p>
    <w:p w:rsidR="00143DF3" w:rsidRDefault="00CD304E" w14:paraId="3A0E9BCE" w14:textId="77777777">
      <w:pPr>
        <w:pStyle w:val="berschrift1"/>
      </w:pPr>
      <w:r>
        <w:t xml:space="preserve">What </w:t>
      </w:r>
      <w:r>
        <w:t xml:space="preserve">can </w:t>
      </w:r>
      <w:r>
        <w:rPr>
          <w:spacing w:val="-2"/>
        </w:rPr>
        <w:t xml:space="preserve">be requested?</w:t>
      </w:r>
    </w:p>
    <w:p w:rsidR="00143DF3" w:rsidRDefault="00CD304E" w14:paraId="5D7BF132" w14:textId="77777777">
      <w:pPr>
        <w:pStyle w:val="Textkrper"/>
        <w:spacing w:line="276" w:lineRule="auto"/>
        <w:ind w:start="120"/>
      </w:pPr>
      <w:r>
        <w:t xml:space="preserve">A </w:t>
      </w:r>
      <w:r>
        <w:t xml:space="preserve">natural </w:t>
      </w:r>
      <w:r>
        <w:t xml:space="preserve">person </w:t>
      </w:r>
      <w:r>
        <w:t xml:space="preserve">has </w:t>
      </w:r>
      <w:r>
        <w:t xml:space="preserve">the </w:t>
      </w:r>
      <w:r>
        <w:t xml:space="preserve">following </w:t>
      </w:r>
      <w:r>
        <w:t xml:space="preserve">rights</w:t>
      </w:r>
      <w:r>
        <w:t xml:space="preserve">, </w:t>
      </w:r>
      <w:r>
        <w:t xml:space="preserve">which can be exercised </w:t>
      </w:r>
      <w:r>
        <w:t xml:space="preserve">upon </w:t>
      </w:r>
      <w:r>
        <w:t xml:space="preserve">request, </w:t>
      </w:r>
      <w:r>
        <w:t xml:space="preserve">in relation </w:t>
      </w:r>
      <w:r>
        <w:t xml:space="preserve">to </w:t>
      </w:r>
      <w:r>
        <w:t xml:space="preserve">the processing of </w:t>
      </w:r>
      <w:r>
        <w:t xml:space="preserve">their personal data:</w:t>
      </w:r>
    </w:p>
    <w:p w:rsidR="00143DF3" w:rsidP="001B5502" w:rsidRDefault="00CD304E" w14:paraId="76E0F050" w14:textId="77777777">
      <w:pPr>
        <w:pStyle w:val="Listenabsatz"/>
        <w:numPr>
          <w:ilvl w:val="0"/>
          <w:numId w:val="4"/>
        </w:numPr>
        <w:tabs>
          <w:tab w:val="left" w:pos="479"/>
        </w:tabs>
        <w:spacing w:before="1" w:line="276" w:lineRule="auto"/>
        <w:ind w:start="479" w:hanging="359"/>
        <w:rPr>
          <w:sz w:val="20"/>
        </w:rPr>
      </w:pPr>
      <w:r>
        <w:rPr>
          <w:sz w:val="20"/>
        </w:rPr>
        <w:t xml:space="preserve">the right </w:t>
      </w:r>
      <w:r>
        <w:rPr>
          <w:sz w:val="20"/>
        </w:rPr>
        <w:t xml:space="preserve">of access </w:t>
      </w:r>
      <w:r>
        <w:rPr>
          <w:sz w:val="20"/>
        </w:rPr>
        <w:t xml:space="preserve">to </w:t>
      </w:r>
      <w:r>
        <w:rPr>
          <w:sz w:val="20"/>
        </w:rPr>
        <w:t xml:space="preserve">information, </w:t>
      </w:r>
      <w:r>
        <w:rPr>
          <w:sz w:val="20"/>
        </w:rPr>
        <w:t xml:space="preserve">including </w:t>
      </w:r>
      <w:r>
        <w:rPr>
          <w:sz w:val="20"/>
        </w:rPr>
        <w:t xml:space="preserve">the right </w:t>
      </w:r>
      <w:r>
        <w:rPr>
          <w:sz w:val="20"/>
        </w:rPr>
        <w:t xml:space="preserve">to </w:t>
      </w:r>
      <w:r>
        <w:rPr>
          <w:sz w:val="20"/>
        </w:rPr>
        <w:t xml:space="preserve">a copy </w:t>
      </w:r>
      <w:r>
        <w:rPr>
          <w:sz w:val="20"/>
        </w:rPr>
        <w:t xml:space="preserve">of the data </w:t>
      </w:r>
      <w:r>
        <w:rPr>
          <w:sz w:val="20"/>
        </w:rPr>
        <w:t xml:space="preserve">(Article</w:t>
      </w:r>
      <w:r>
        <w:rPr>
          <w:sz w:val="20"/>
        </w:rPr>
        <w:t xml:space="preserve"> 15 </w:t>
      </w:r>
      <w:r>
        <w:rPr>
          <w:spacing w:val="-2"/>
          <w:sz w:val="20"/>
        </w:rPr>
        <w:t xml:space="preserve">of the GDPR);</w:t>
      </w:r>
    </w:p>
    <w:p w:rsidR="00143DF3" w:rsidP="001B5502" w:rsidRDefault="00CD304E" w14:paraId="2E703582" w14:textId="77777777">
      <w:pPr>
        <w:pStyle w:val="Listenabsatz"/>
        <w:numPr>
          <w:ilvl w:val="0"/>
          <w:numId w:val="4"/>
        </w:numPr>
        <w:tabs>
          <w:tab w:val="left" w:pos="479"/>
        </w:tabs>
        <w:spacing w:line="276" w:lineRule="auto"/>
        <w:ind w:start="479" w:hanging="359"/>
        <w:rPr>
          <w:sz w:val="20"/>
        </w:rPr>
      </w:pPr>
      <w:r>
        <w:rPr>
          <w:sz w:val="20"/>
        </w:rPr>
        <w:t xml:space="preserve">the right </w:t>
      </w:r>
      <w:r>
        <w:rPr>
          <w:sz w:val="20"/>
        </w:rPr>
        <w:t xml:space="preserve">to </w:t>
      </w:r>
      <w:r>
        <w:rPr>
          <w:sz w:val="20"/>
        </w:rPr>
        <w:t xml:space="preserve">rectify </w:t>
      </w:r>
      <w:r>
        <w:rPr>
          <w:sz w:val="20"/>
        </w:rPr>
        <w:t xml:space="preserve">data </w:t>
      </w:r>
      <w:r>
        <w:rPr>
          <w:sz w:val="20"/>
        </w:rPr>
        <w:t xml:space="preserve">(Article</w:t>
      </w:r>
      <w:r>
        <w:rPr>
          <w:sz w:val="20"/>
        </w:rPr>
        <w:t xml:space="preserve"> 16 </w:t>
      </w:r>
      <w:r>
        <w:rPr>
          <w:spacing w:val="-2"/>
          <w:sz w:val="20"/>
        </w:rPr>
        <w:t xml:space="preserve">of the GDPR);</w:t>
      </w:r>
    </w:p>
    <w:p w:rsidR="00143DF3" w:rsidP="001B5502" w:rsidRDefault="00CD304E" w14:paraId="21C18D3A" w14:textId="77777777">
      <w:pPr>
        <w:pStyle w:val="Listenabsatz"/>
        <w:numPr>
          <w:ilvl w:val="0"/>
          <w:numId w:val="4"/>
        </w:numPr>
        <w:tabs>
          <w:tab w:val="left" w:pos="479"/>
        </w:tabs>
        <w:spacing w:line="276" w:lineRule="auto"/>
        <w:ind w:start="479" w:hanging="359"/>
        <w:rPr>
          <w:sz w:val="20"/>
        </w:rPr>
      </w:pPr>
      <w:r>
        <w:rPr>
          <w:sz w:val="20"/>
        </w:rPr>
        <w:t xml:space="preserve">the right </w:t>
      </w:r>
      <w:r>
        <w:rPr>
          <w:sz w:val="20"/>
        </w:rPr>
        <w:t xml:space="preserve">to erasure </w:t>
      </w:r>
      <w:r>
        <w:rPr>
          <w:sz w:val="20"/>
        </w:rPr>
        <w:t xml:space="preserve">of </w:t>
      </w:r>
      <w:r>
        <w:rPr>
          <w:sz w:val="20"/>
        </w:rPr>
        <w:t xml:space="preserve">personal </w:t>
      </w:r>
      <w:r>
        <w:rPr>
          <w:sz w:val="20"/>
        </w:rPr>
        <w:t xml:space="preserve">data </w:t>
      </w:r>
      <w:r>
        <w:rPr>
          <w:sz w:val="20"/>
        </w:rPr>
        <w:t xml:space="preserve">(Article</w:t>
      </w:r>
      <w:r>
        <w:rPr>
          <w:sz w:val="20"/>
        </w:rPr>
        <w:t xml:space="preserve"> 17 </w:t>
      </w:r>
      <w:r>
        <w:rPr>
          <w:spacing w:val="-2"/>
          <w:sz w:val="20"/>
        </w:rPr>
        <w:t xml:space="preserve">of the GDPR);</w:t>
      </w:r>
    </w:p>
    <w:p w:rsidR="00143DF3" w:rsidP="001B5502" w:rsidRDefault="00CD304E" w14:paraId="1953AB1C" w14:textId="77777777">
      <w:pPr>
        <w:pStyle w:val="Listenabsatz"/>
        <w:numPr>
          <w:ilvl w:val="0"/>
          <w:numId w:val="4"/>
        </w:numPr>
        <w:tabs>
          <w:tab w:val="left" w:pos="479"/>
        </w:tabs>
        <w:spacing w:line="276" w:lineRule="auto"/>
        <w:ind w:start="479" w:hanging="359"/>
        <w:rPr>
          <w:sz w:val="20"/>
        </w:rPr>
      </w:pPr>
      <w:r>
        <w:rPr>
          <w:sz w:val="20"/>
        </w:rPr>
        <w:t xml:space="preserve">the right </w:t>
      </w:r>
      <w:r>
        <w:rPr>
          <w:sz w:val="20"/>
        </w:rPr>
        <w:t xml:space="preserve">to </w:t>
      </w:r>
      <w:r>
        <w:rPr>
          <w:sz w:val="20"/>
        </w:rPr>
        <w:t xml:space="preserve">restrict </w:t>
      </w:r>
      <w:r>
        <w:rPr>
          <w:sz w:val="20"/>
        </w:rPr>
        <w:t xml:space="preserve">processing </w:t>
      </w:r>
      <w:r>
        <w:rPr>
          <w:sz w:val="20"/>
        </w:rPr>
        <w:t xml:space="preserve">(Article 18 of </w:t>
      </w:r>
      <w:r>
        <w:rPr>
          <w:spacing w:val="-2"/>
          <w:sz w:val="20"/>
        </w:rPr>
        <w:t xml:space="preserve">the GDPR);</w:t>
      </w:r>
    </w:p>
    <w:p w:rsidR="00143DF3" w:rsidP="001B5502" w:rsidRDefault="00CD304E" w14:paraId="39D81E20" w14:textId="77777777">
      <w:pPr>
        <w:pStyle w:val="Listenabsatz"/>
        <w:numPr>
          <w:ilvl w:val="0"/>
          <w:numId w:val="4"/>
        </w:numPr>
        <w:tabs>
          <w:tab w:val="left" w:pos="479"/>
        </w:tabs>
        <w:spacing w:line="276" w:lineRule="auto"/>
        <w:ind w:start="479" w:hanging="359"/>
        <w:rPr>
          <w:sz w:val="20"/>
        </w:rPr>
      </w:pPr>
      <w:r>
        <w:rPr>
          <w:sz w:val="20"/>
        </w:rPr>
        <w:t xml:space="preserve">the right </w:t>
      </w:r>
      <w:r>
        <w:rPr>
          <w:sz w:val="20"/>
        </w:rPr>
        <w:t xml:space="preserve">to </w:t>
      </w:r>
      <w:r>
        <w:rPr>
          <w:sz w:val="20"/>
        </w:rPr>
        <w:t xml:space="preserve">data </w:t>
      </w:r>
      <w:r>
        <w:rPr>
          <w:sz w:val="20"/>
        </w:rPr>
        <w:t xml:space="preserve">portability </w:t>
      </w:r>
      <w:r>
        <w:rPr>
          <w:sz w:val="20"/>
        </w:rPr>
        <w:t xml:space="preserve">(Article</w:t>
      </w:r>
      <w:r>
        <w:rPr>
          <w:sz w:val="20"/>
        </w:rPr>
        <w:t xml:space="preserve"> 20 </w:t>
      </w:r>
      <w:r>
        <w:rPr>
          <w:sz w:val="20"/>
        </w:rPr>
        <w:t xml:space="preserve">of </w:t>
      </w:r>
      <w:r>
        <w:rPr>
          <w:spacing w:val="-2"/>
          <w:sz w:val="20"/>
        </w:rPr>
        <w:t xml:space="preserve">the GDPR);</w:t>
      </w:r>
    </w:p>
    <w:p w:rsidR="00143DF3" w:rsidP="001B5502" w:rsidRDefault="00CD304E" w14:paraId="33087A02" w14:textId="77777777">
      <w:pPr>
        <w:pStyle w:val="Listenabsatz"/>
        <w:numPr>
          <w:ilvl w:val="0"/>
          <w:numId w:val="4"/>
        </w:numPr>
        <w:tabs>
          <w:tab w:val="left" w:pos="479"/>
        </w:tabs>
        <w:spacing w:before="37" w:line="276" w:lineRule="auto"/>
        <w:ind w:start="479" w:hanging="359"/>
        <w:rPr>
          <w:sz w:val="20"/>
        </w:rPr>
      </w:pPr>
      <w:r>
        <w:rPr>
          <w:sz w:val="20"/>
        </w:rPr>
        <w:t xml:space="preserve">the right </w:t>
      </w:r>
      <w:r>
        <w:rPr>
          <w:sz w:val="20"/>
        </w:rPr>
        <w:t xml:space="preserve">to </w:t>
      </w:r>
      <w:r>
        <w:rPr>
          <w:sz w:val="20"/>
        </w:rPr>
        <w:t xml:space="preserve">object </w:t>
      </w:r>
      <w:r>
        <w:rPr>
          <w:sz w:val="20"/>
        </w:rPr>
        <w:t xml:space="preserve">(Article</w:t>
      </w:r>
      <w:r>
        <w:rPr>
          <w:sz w:val="20"/>
        </w:rPr>
        <w:t xml:space="preserve"> 21 of </w:t>
      </w:r>
      <w:r>
        <w:rPr>
          <w:spacing w:val="-2"/>
          <w:sz w:val="20"/>
        </w:rPr>
        <w:t xml:space="preserve">the GDPR);</w:t>
      </w:r>
    </w:p>
    <w:p w:rsidR="00143DF3" w:rsidP="001B5502" w:rsidRDefault="00CD304E" w14:paraId="673D6408" w14:textId="77777777">
      <w:pPr>
        <w:pStyle w:val="Listenabsatz"/>
        <w:numPr>
          <w:ilvl w:val="0"/>
          <w:numId w:val="4"/>
        </w:numPr>
        <w:tabs>
          <w:tab w:val="left" w:pos="479"/>
        </w:tabs>
        <w:spacing w:line="276" w:lineRule="auto"/>
        <w:ind w:start="479" w:hanging="359"/>
        <w:rPr>
          <w:sz w:val="20"/>
        </w:rPr>
      </w:pPr>
      <w:r>
        <w:rPr>
          <w:sz w:val="20"/>
        </w:rPr>
        <w:t xml:space="preserve">the right </w:t>
      </w:r>
      <w:r>
        <w:rPr>
          <w:sz w:val="20"/>
        </w:rPr>
        <w:t xml:space="preserve">not to be subject to </w:t>
      </w:r>
      <w:r>
        <w:rPr>
          <w:sz w:val="20"/>
        </w:rPr>
        <w:t xml:space="preserve">automated </w:t>
      </w:r>
      <w:r>
        <w:rPr>
          <w:sz w:val="20"/>
        </w:rPr>
        <w:t xml:space="preserve">individual </w:t>
      </w:r>
      <w:r>
        <w:rPr>
          <w:sz w:val="20"/>
        </w:rPr>
        <w:t xml:space="preserve">decision-making </w:t>
      </w:r>
      <w:r>
        <w:rPr>
          <w:sz w:val="20"/>
        </w:rPr>
        <w:t xml:space="preserve">(Article</w:t>
      </w:r>
      <w:r>
        <w:rPr>
          <w:sz w:val="20"/>
        </w:rPr>
        <w:t xml:space="preserve"> 22 </w:t>
      </w:r>
      <w:r>
        <w:rPr>
          <w:spacing w:val="-2"/>
          <w:sz w:val="20"/>
        </w:rPr>
        <w:t xml:space="preserve">of the GDPR).</w:t>
      </w:r>
    </w:p>
    <w:p w:rsidR="00143DF3" w:rsidRDefault="00143DF3" w14:paraId="393387C9" w14:textId="77777777">
      <w:pPr>
        <w:pStyle w:val="Textkrper"/>
        <w:spacing w:before="68"/>
        <w:ind w:start="0"/>
      </w:pPr>
    </w:p>
    <w:p w:rsidR="00143DF3" w:rsidRDefault="00CD304E" w14:paraId="08ECEDAF" w14:textId="77777777">
      <w:pPr>
        <w:pStyle w:val="berschrift1"/>
        <w:spacing w:line="276" w:lineRule="auto"/>
      </w:pPr>
      <w:r>
        <w:t xml:space="preserve">How </w:t>
      </w:r>
      <w:r>
        <w:t xml:space="preserve">can you </w:t>
      </w:r>
      <w:r>
        <w:t xml:space="preserve">submit </w:t>
      </w:r>
      <w:r>
        <w:t xml:space="preserve">a request </w:t>
      </w:r>
      <w:r>
        <w:t xml:space="preserve">to exercise </w:t>
      </w:r>
      <w:r>
        <w:t xml:space="preserve">your rights </w:t>
      </w:r>
      <w:r>
        <w:t xml:space="preserve">related </w:t>
      </w:r>
      <w:r>
        <w:t xml:space="preserve">to </w:t>
      </w:r>
      <w:r>
        <w:t xml:space="preserve">the processing </w:t>
      </w:r>
      <w:r>
        <w:t xml:space="preserve">of </w:t>
      </w:r>
      <w:r>
        <w:rPr>
          <w:spacing w:val="-2"/>
        </w:rPr>
        <w:t xml:space="preserve">personal</w:t>
      </w:r>
      <w:r>
        <w:t xml:space="preserve"> data</w:t>
      </w:r>
      <w:r>
        <w:rPr>
          <w:spacing w:val="-2"/>
        </w:rPr>
        <w:t xml:space="preserve">?</w:t>
      </w:r>
    </w:p>
    <w:p w:rsidR="00143DF3" w:rsidRDefault="00CD304E" w14:paraId="046706E1" w14:textId="77777777">
      <w:pPr>
        <w:pStyle w:val="Textkrper"/>
        <w:spacing w:before="2"/>
        <w:ind w:start="120"/>
      </w:pPr>
      <w:r>
        <w:t xml:space="preserve">The request </w:t>
      </w:r>
      <w:r>
        <w:t xml:space="preserve">may </w:t>
      </w:r>
      <w:r>
        <w:t xml:space="preserve">be </w:t>
      </w:r>
      <w:r>
        <w:rPr>
          <w:spacing w:val="-2"/>
        </w:rPr>
        <w:t xml:space="preserve">submitted/reported:</w:t>
      </w:r>
    </w:p>
    <w:p w:rsidR="00143DF3" w:rsidP="001B5502" w:rsidRDefault="00CD304E" w14:paraId="7F7F90F8" w14:textId="77777777">
      <w:pPr>
        <w:pStyle w:val="Listenabsatz"/>
        <w:numPr>
          <w:ilvl w:val="0"/>
          <w:numId w:val="1"/>
        </w:numPr>
        <w:tabs>
          <w:tab w:val="left" w:pos="479"/>
        </w:tabs>
        <w:spacing w:line="276" w:lineRule="auto"/>
        <w:ind w:start="479" w:hanging="359"/>
        <w:rPr>
          <w:sz w:val="20"/>
        </w:rPr>
      </w:pPr>
      <w:r>
        <w:rPr>
          <w:sz w:val="20"/>
        </w:rPr>
        <w:t xml:space="preserve">in person </w:t>
      </w:r>
      <w:r>
        <w:rPr>
          <w:sz w:val="20"/>
        </w:rPr>
        <w:t xml:space="preserve">by </w:t>
      </w:r>
      <w:r>
        <w:rPr>
          <w:sz w:val="20"/>
        </w:rPr>
        <w:t xml:space="preserve">the applicant </w:t>
      </w:r>
      <w:r>
        <w:rPr>
          <w:sz w:val="20"/>
        </w:rPr>
        <w:t xml:space="preserve">at </w:t>
      </w:r>
      <w:r>
        <w:rPr>
          <w:sz w:val="20"/>
        </w:rPr>
        <w:t xml:space="preserve">the </w:t>
      </w:r>
      <w:r>
        <w:rPr>
          <w:sz w:val="20"/>
        </w:rPr>
        <w:t xml:space="preserve">Company's registered </w:t>
      </w:r>
      <w:r>
        <w:rPr>
          <w:sz w:val="20"/>
        </w:rPr>
        <w:t xml:space="preserve">office </w:t>
      </w:r>
      <w:r>
        <w:rPr>
          <w:sz w:val="20"/>
        </w:rPr>
        <w:t xml:space="preserve">(the </w:t>
      </w:r>
      <w:r>
        <w:rPr>
          <w:sz w:val="20"/>
        </w:rPr>
        <w:t xml:space="preserve">Administrator's </w:t>
      </w:r>
      <w:r>
        <w:rPr>
          <w:sz w:val="20"/>
        </w:rPr>
        <w:t xml:space="preserve">address </w:t>
      </w:r>
      <w:r>
        <w:rPr>
          <w:sz w:val="20"/>
        </w:rPr>
        <w:t xml:space="preserve">is </w:t>
      </w:r>
      <w:r>
        <w:rPr>
          <w:sz w:val="20"/>
        </w:rPr>
        <w:t xml:space="preserve">indicated </w:t>
      </w:r>
      <w:r>
        <w:rPr>
          <w:spacing w:val="-2"/>
          <w:sz w:val="20"/>
        </w:rPr>
        <w:t xml:space="preserve">above),</w:t>
      </w:r>
    </w:p>
    <w:p w:rsidR="00143DF3" w:rsidP="001B5502" w:rsidRDefault="00CD304E" w14:paraId="5BE972E0" w14:textId="77777777">
      <w:pPr>
        <w:pStyle w:val="Listenabsatz"/>
        <w:numPr>
          <w:ilvl w:val="0"/>
          <w:numId w:val="1"/>
        </w:numPr>
        <w:tabs>
          <w:tab w:val="left" w:pos="479"/>
        </w:tabs>
        <w:spacing w:line="276" w:lineRule="auto"/>
        <w:ind w:start="479" w:hanging="359"/>
        <w:rPr>
          <w:sz w:val="20"/>
        </w:rPr>
      </w:pPr>
      <w:r>
        <w:rPr>
          <w:sz w:val="20"/>
        </w:rPr>
        <w:t xml:space="preserve">electronically, </w:t>
      </w:r>
      <w:r>
        <w:rPr>
          <w:sz w:val="20"/>
        </w:rPr>
        <w:t xml:space="preserve">to </w:t>
      </w:r>
      <w:r>
        <w:rPr>
          <w:sz w:val="20"/>
        </w:rPr>
        <w:t xml:space="preserve">the </w:t>
      </w:r>
      <w:r>
        <w:rPr>
          <w:sz w:val="20"/>
        </w:rPr>
        <w:t xml:space="preserve">Administrator's </w:t>
      </w:r>
      <w:r>
        <w:rPr>
          <w:sz w:val="20"/>
        </w:rPr>
        <w:t xml:space="preserve">e-mail </w:t>
      </w:r>
      <w:r>
        <w:rPr>
          <w:sz w:val="20"/>
        </w:rPr>
        <w:t xml:space="preserve">address </w:t>
      </w:r>
      <w:r>
        <w:rPr>
          <w:sz w:val="20"/>
        </w:rPr>
        <w:t xml:space="preserve">indicated </w:t>
      </w:r>
      <w:r>
        <w:rPr>
          <w:spacing w:val="-2"/>
          <w:sz w:val="20"/>
        </w:rPr>
        <w:t xml:space="preserve">above,</w:t>
      </w:r>
    </w:p>
    <w:p w:rsidR="00143DF3" w:rsidP="001B5502" w:rsidRDefault="00CD304E" w14:paraId="25E8F416" w14:textId="77777777">
      <w:pPr>
        <w:pStyle w:val="Listenabsatz"/>
        <w:numPr>
          <w:ilvl w:val="0"/>
          <w:numId w:val="1"/>
        </w:numPr>
        <w:tabs>
          <w:tab w:val="left" w:pos="479"/>
        </w:tabs>
        <w:spacing w:line="276" w:lineRule="auto"/>
        <w:ind w:start="479" w:hanging="359"/>
        <w:rPr>
          <w:b/>
          <w:sz w:val="20"/>
        </w:rPr>
      </w:pPr>
      <w:r>
        <w:rPr>
          <w:sz w:val="20"/>
        </w:rPr>
        <w:t xml:space="preserve">by </w:t>
      </w:r>
      <w:r>
        <w:rPr>
          <w:sz w:val="20"/>
        </w:rPr>
        <w:t xml:space="preserve">post </w:t>
      </w:r>
      <w:r>
        <w:rPr>
          <w:sz w:val="20"/>
        </w:rPr>
        <w:t xml:space="preserve">to </w:t>
      </w:r>
      <w:r>
        <w:rPr>
          <w:sz w:val="20"/>
        </w:rPr>
        <w:t xml:space="preserve">the </w:t>
      </w:r>
      <w:r>
        <w:rPr>
          <w:sz w:val="20"/>
        </w:rPr>
        <w:t xml:space="preserve">Administrator's </w:t>
      </w:r>
      <w:r>
        <w:rPr>
          <w:sz w:val="20"/>
        </w:rPr>
        <w:t xml:space="preserve">address </w:t>
      </w:r>
      <w:r>
        <w:rPr>
          <w:sz w:val="20"/>
        </w:rPr>
        <w:t xml:space="preserve">indicated </w:t>
      </w:r>
      <w:r>
        <w:rPr>
          <w:spacing w:val="-2"/>
          <w:sz w:val="20"/>
        </w:rPr>
        <w:t xml:space="preserve">above.</w:t>
      </w:r>
    </w:p>
    <w:p w:rsidR="00143DF3" w:rsidRDefault="00143DF3" w14:paraId="74E8BB5E" w14:textId="77777777">
      <w:pPr>
        <w:pStyle w:val="Textkrper"/>
        <w:spacing w:before="70"/>
        <w:ind w:start="0"/>
      </w:pPr>
    </w:p>
    <w:p w:rsidR="00143DF3" w:rsidRDefault="00CD304E" w14:paraId="1F68FB03" w14:textId="77777777">
      <w:pPr>
        <w:pStyle w:val="berschrift1"/>
      </w:pPr>
      <w:r>
        <w:t xml:space="preserve">Where </w:t>
      </w:r>
      <w:r>
        <w:t xml:space="preserve">can I find </w:t>
      </w:r>
      <w:r>
        <w:t xml:space="preserve">the request form </w:t>
      </w:r>
      <w:r>
        <w:t xml:space="preserve">for </w:t>
      </w:r>
      <w:r>
        <w:t xml:space="preserve">exercising </w:t>
      </w:r>
      <w:r>
        <w:t xml:space="preserve">the rights </w:t>
      </w:r>
      <w:r>
        <w:rPr>
          <w:spacing w:val="-2"/>
        </w:rPr>
        <w:t xml:space="preserve">of</w:t>
      </w:r>
      <w:r>
        <w:t xml:space="preserve"> the </w:t>
      </w:r>
      <w:r>
        <w:t xml:space="preserve">data </w:t>
      </w:r>
      <w:r>
        <w:rPr>
          <w:spacing w:val="-2"/>
        </w:rPr>
        <w:t xml:space="preserve">subject:</w:t>
      </w:r>
    </w:p>
    <w:p w:rsidR="00143DF3" w:rsidRDefault="00CD304E" w14:paraId="1972714B" w14:textId="77777777">
      <w:pPr>
        <w:pStyle w:val="Textkrper"/>
        <w:ind w:start="120"/>
      </w:pPr>
      <w:r>
        <w:t xml:space="preserve">Saferoad </w:t>
      </w:r>
      <w:r>
        <w:t xml:space="preserve">Production </w:t>
      </w:r>
      <w:r>
        <w:t xml:space="preserve">sp. </w:t>
      </w:r>
      <w:r>
        <w:t xml:space="preserve">z </w:t>
      </w:r>
      <w:r>
        <w:t xml:space="preserve">o.o. </w:t>
      </w:r>
      <w:r>
        <w:t xml:space="preserve">and </w:t>
      </w:r>
      <w:r>
        <w:t xml:space="preserve">Saferoad </w:t>
      </w:r>
      <w:r>
        <w:t xml:space="preserve">Pomerania </w:t>
      </w:r>
      <w:r>
        <w:t xml:space="preserve">Sp. </w:t>
      </w:r>
      <w:r>
        <w:t xml:space="preserve">z </w:t>
      </w:r>
      <w:r>
        <w:t xml:space="preserve">o.o. </w:t>
      </w:r>
      <w:r>
        <w:t xml:space="preserve">make </w:t>
      </w:r>
      <w:r>
        <w:rPr>
          <w:spacing w:val="-2"/>
        </w:rPr>
        <w:t xml:space="preserve">the application </w:t>
      </w:r>
      <w:r>
        <w:t xml:space="preserve">available</w:t>
      </w:r>
      <w:r>
        <w:rPr>
          <w:spacing w:val="-2"/>
        </w:rPr>
        <w:t xml:space="preserve">:</w:t>
      </w:r>
    </w:p>
    <w:p w:rsidR="00143DF3" w:rsidP="001B5502" w:rsidRDefault="00CD304E" w14:paraId="5670FD7F" w14:textId="77777777">
      <w:pPr>
        <w:pStyle w:val="Listenabsatz"/>
        <w:numPr>
          <w:ilvl w:val="1"/>
          <w:numId w:val="1"/>
        </w:numPr>
        <w:tabs>
          <w:tab w:val="left" w:pos="479"/>
        </w:tabs>
        <w:spacing w:line="276" w:lineRule="auto"/>
        <w:ind w:start="479" w:hanging="359"/>
        <w:rPr>
          <w:sz w:val="20"/>
        </w:rPr>
      </w:pPr>
      <w:r>
        <w:rPr>
          <w:spacing w:val="-2"/>
          <w:sz w:val="20"/>
        </w:rPr>
        <w:t xml:space="preserve">on </w:t>
      </w:r>
      <w:r>
        <w:rPr>
          <w:spacing w:val="-2"/>
          <w:sz w:val="20"/>
        </w:rPr>
        <w:t xml:space="preserve">their </w:t>
      </w:r>
      <w:r>
        <w:rPr>
          <w:spacing w:val="-2"/>
          <w:sz w:val="20"/>
        </w:rPr>
        <w:t xml:space="preserve">website </w:t>
      </w:r>
      <w:hyperlink r:id="rId9">
        <w:r>
          <w:rPr>
            <w:color w:val="467885"/>
            <w:spacing w:val="-2"/>
            <w:sz w:val="20"/>
            <w:u w:val="single" w:color="467885"/>
          </w:rPr>
          <w:t xml:space="preserve">https://www.saferoad-production.com/polityka-prywatnosci/rodo/</w:t>
        </w:r>
      </w:hyperlink>
    </w:p>
    <w:p w:rsidR="00143DF3" w:rsidP="001B5502" w:rsidRDefault="00CD304E" w14:paraId="47B9D444" w14:textId="77777777">
      <w:pPr>
        <w:pStyle w:val="Listenabsatz"/>
        <w:numPr>
          <w:ilvl w:val="1"/>
          <w:numId w:val="1"/>
        </w:numPr>
        <w:tabs>
          <w:tab w:val="left" w:pos="479"/>
        </w:tabs>
        <w:spacing w:line="276" w:lineRule="auto"/>
        <w:ind w:start="479" w:hanging="359"/>
        <w:rPr>
          <w:sz w:val="20"/>
        </w:rPr>
      </w:pPr>
      <w:r>
        <w:rPr>
          <w:sz w:val="20"/>
        </w:rPr>
        <w:t xml:space="preserve">at </w:t>
      </w:r>
      <w:r>
        <w:rPr>
          <w:sz w:val="20"/>
        </w:rPr>
        <w:t xml:space="preserve">their </w:t>
      </w:r>
      <w:r>
        <w:rPr>
          <w:sz w:val="20"/>
        </w:rPr>
        <w:t xml:space="preserve">headquarters </w:t>
      </w:r>
      <w:r>
        <w:rPr>
          <w:sz w:val="20"/>
        </w:rPr>
        <w:t xml:space="preserve">in </w:t>
      </w:r>
      <w:r>
        <w:rPr>
          <w:spacing w:val="-2"/>
          <w:sz w:val="20"/>
        </w:rPr>
        <w:t xml:space="preserve">the secretariat</w:t>
      </w:r>
    </w:p>
    <w:p w:rsidR="00143DF3" w:rsidRDefault="00143DF3" w14:paraId="3F111A75" w14:textId="77777777">
      <w:pPr>
        <w:pStyle w:val="Textkrper"/>
        <w:spacing w:before="71"/>
        <w:ind w:start="0"/>
      </w:pPr>
    </w:p>
    <w:p w:rsidR="001B5502" w:rsidRDefault="001B5502" w14:paraId="54DA13CE" w14:textId="00B5073E">
      <w:pPr>
        <w:rPr>
          <w:b/>
          <w:bCs/>
          <w:sz w:val="20"/>
          <w:szCs w:val="20"/>
        </w:rPr>
      </w:pPr>
      <w:r>
        <w:br w:type="page"/>
      </w:r>
    </w:p>
    <w:p w:rsidR="00CD304E" w:rsidRDefault="00CD304E" w14:paraId="3BE37CC9" w14:textId="77777777">
      <w:pPr>
        <w:pStyle w:val="berschrift1"/>
        <w:jc w:val="both"/>
      </w:pPr>
    </w:p>
    <w:p w:rsidR="00143DF3" w:rsidRDefault="00CD304E" w14:paraId="0E30C79C" w14:textId="035AFE4A">
      <w:pPr>
        <w:pStyle w:val="berschrift1"/>
        <w:jc w:val="both"/>
      </w:pPr>
      <w:r>
        <w:t xml:space="preserve">What </w:t>
      </w:r>
      <w:r>
        <w:t xml:space="preserve">is </w:t>
      </w:r>
      <w:r>
        <w:t xml:space="preserve">the </w:t>
      </w:r>
      <w:r>
        <w:rPr>
          <w:spacing w:val="-2"/>
        </w:rPr>
        <w:t xml:space="preserve">response/request </w:t>
      </w:r>
      <w:r>
        <w:t xml:space="preserve">fulfillment </w:t>
      </w:r>
      <w:r>
        <w:t xml:space="preserve">time</w:t>
      </w:r>
      <w:r>
        <w:rPr>
          <w:spacing w:val="-2"/>
        </w:rPr>
        <w:t xml:space="preserve">?</w:t>
      </w:r>
    </w:p>
    <w:p w:rsidR="00143DF3" w:rsidRDefault="00CD304E" w14:paraId="00665BA1" w14:textId="77777777">
      <w:pPr>
        <w:pStyle w:val="Textkrper"/>
        <w:spacing w:line="276" w:lineRule="auto"/>
        <w:ind w:start="120" w:end="126"/>
        <w:jc w:val="both"/>
      </w:pPr>
      <w:r>
        <w:t xml:space="preserve">In order to thoroughly analyze the request and, in justified cases, to be able to fulfill the request, </w:t>
      </w:r>
      <w:r>
        <w:t xml:space="preserve">the Administrator </w:t>
      </w:r>
      <w:r>
        <w:t xml:space="preserve">has decided </w:t>
      </w:r>
      <w:r>
        <w:t xml:space="preserve">that </w:t>
      </w:r>
      <w:r>
        <w:t xml:space="preserve">the request </w:t>
      </w:r>
      <w:r>
        <w:t xml:space="preserve">will be </w:t>
      </w:r>
      <w:r>
        <w:t xml:space="preserve">considered </w:t>
      </w:r>
      <w:r>
        <w:t xml:space="preserve">without </w:t>
      </w:r>
      <w:r>
        <w:t xml:space="preserve">undue </w:t>
      </w:r>
      <w:r>
        <w:t xml:space="preserve">delay, </w:t>
      </w:r>
      <w:r>
        <w:t xml:space="preserve">no </w:t>
      </w:r>
      <w:r>
        <w:t xml:space="preserve">later </w:t>
      </w:r>
      <w:r>
        <w:t xml:space="preserve">than within one month from the date of receipt of the request.</w:t>
      </w:r>
    </w:p>
    <w:p w:rsidR="00143DF3" w:rsidP="00CD304E" w:rsidRDefault="00CD304E" w14:paraId="60100061" w14:textId="77777777">
      <w:pPr>
        <w:pStyle w:val="Textkrper"/>
        <w:spacing w:before="0" w:line="278" w:lineRule="auto"/>
        <w:ind w:start="120" w:end="127"/>
        <w:jc w:val="both"/>
      </w:pPr>
      <w:r>
        <w:t xml:space="preserve">A notification will be sent to the applicant within this period. If necessary, due to </w:t>
      </w:r>
      <w:r>
        <w:t xml:space="preserve">the </w:t>
      </w:r>
      <w:r>
        <w:t xml:space="preserve">complex </w:t>
      </w:r>
      <w:r>
        <w:t xml:space="preserve">nature </w:t>
      </w:r>
      <w:r>
        <w:t xml:space="preserve">of the request </w:t>
      </w:r>
      <w:r>
        <w:t xml:space="preserve">or </w:t>
      </w:r>
      <w:r>
        <w:t xml:space="preserve">the number </w:t>
      </w:r>
      <w:r>
        <w:t xml:space="preserve">of requests, </w:t>
      </w:r>
      <w:r>
        <w:t xml:space="preserve">the</w:t>
      </w:r>
      <w:r>
        <w:t xml:space="preserve"> </w:t>
      </w:r>
      <w:r>
        <w:t xml:space="preserve">above-mentioned </w:t>
      </w:r>
      <w:r>
        <w:t xml:space="preserve">period </w:t>
      </w:r>
      <w:r>
        <w:t xml:space="preserve">may </w:t>
      </w:r>
      <w:r>
        <w:t xml:space="preserve">be extended </w:t>
      </w:r>
      <w:r>
        <w:t xml:space="preserve">by </w:t>
      </w:r>
      <w:r>
        <w:t xml:space="preserve">a</w:t>
      </w:r>
      <w:r>
        <w:t xml:space="preserve"> further </w:t>
      </w:r>
      <w:r>
        <w:t xml:space="preserve">two</w:t>
      </w:r>
    </w:p>
    <w:p w:rsidR="00CD304E" w:rsidP="00CD304E" w:rsidRDefault="00CD304E" w14:paraId="10366EEA" w14:textId="77777777">
      <w:pPr>
        <w:pStyle w:val="Textkrper"/>
        <w:spacing w:before="0" w:line="278" w:lineRule="auto"/>
        <w:ind w:start="0" w:end="127"/>
        <w:jc w:val="both"/>
      </w:pPr>
    </w:p>
    <w:p w:rsidR="00CD304E" w:rsidP="00CD304E" w:rsidRDefault="00CD304E" w14:paraId="1349B34B" w14:textId="77777777">
      <w:pPr>
        <w:pStyle w:val="Textkrper"/>
        <w:spacing w:before="75" w:line="276" w:lineRule="auto"/>
        <w:ind w:start="0" w:end="125"/>
        <w:jc w:val="both"/>
      </w:pPr>
      <w:r>
        <w:t xml:space="preserve">months.</w:t>
      </w:r>
      <w:r>
        <w:rPr>
          <w:spacing w:val="40"/>
        </w:rPr>
        <w:t xml:space="preserve">  </w:t>
      </w:r>
      <w:r>
        <w:t xml:space="preserve"> W</w:t>
      </w:r>
      <w:r>
        <w:rPr>
          <w:spacing w:val="40"/>
        </w:rPr>
        <w:t xml:space="preserve">  </w:t>
      </w:r>
      <w:r>
        <w:t xml:space="preserve"> terminie</w:t>
      </w:r>
      <w:r>
        <w:rPr>
          <w:spacing w:val="40"/>
        </w:rPr>
        <w:t xml:space="preserve">  </w:t>
      </w:r>
      <w:r>
        <w:t xml:space="preserve"> miesiąca</w:t>
      </w:r>
      <w:r>
        <w:rPr>
          <w:spacing w:val="40"/>
        </w:rPr>
        <w:t xml:space="preserve">  </w:t>
      </w:r>
      <w:r>
        <w:t xml:space="preserve"> od</w:t>
      </w:r>
      <w:r>
        <w:rPr>
          <w:spacing w:val="40"/>
        </w:rPr>
        <w:t xml:space="preserve">  </w:t>
      </w:r>
      <w:r>
        <w:t xml:space="preserve"> otrzymania</w:t>
      </w:r>
      <w:r>
        <w:rPr>
          <w:spacing w:val="40"/>
        </w:rPr>
        <w:t xml:space="preserve">  </w:t>
      </w:r>
      <w:r>
        <w:t xml:space="preserve"> żądania</w:t>
      </w:r>
      <w:r>
        <w:rPr>
          <w:spacing w:val="36"/>
        </w:rPr>
        <w:t xml:space="preserve">  </w:t>
      </w:r>
      <w:r>
        <w:t xml:space="preserve"> Administrator</w:t>
      </w:r>
      <w:r>
        <w:rPr>
          <w:spacing w:val="40"/>
        </w:rPr>
        <w:t xml:space="preserve">  </w:t>
      </w:r>
      <w:r>
        <w:t xml:space="preserve"> powiadomi</w:t>
      </w:r>
      <w:r>
        <w:rPr>
          <w:spacing w:val="40"/>
        </w:rPr>
        <w:t xml:space="preserve">  </w:t>
      </w:r>
      <w:r>
        <w:t xml:space="preserve"> wnioskodawcę o ewentualnym przedłużeniu terminu z podaniem przyczyny opóźnienia.</w:t>
      </w:r>
    </w:p>
    <w:p w:rsidR="00CD304E" w:rsidP="00CD304E" w:rsidRDefault="00CD304E" w14:paraId="0D700523" w14:textId="77777777">
      <w:pPr>
        <w:pStyle w:val="Textkrper"/>
        <w:spacing w:before="33"/>
        <w:ind w:start="0"/>
      </w:pPr>
    </w:p>
    <w:p w:rsidR="00CD304E" w:rsidP="001B5502" w:rsidRDefault="00CD304E" w14:paraId="1D81CEBB" w14:textId="77777777">
      <w:pPr>
        <w:pStyle w:val="berschrift1"/>
        <w:spacing w:line="360" w:lineRule="auto"/>
      </w:pPr>
      <w:r>
        <w:t xml:space="preserve">What </w:t>
      </w:r>
      <w:r>
        <w:t xml:space="preserve">are </w:t>
      </w:r>
      <w:r>
        <w:t xml:space="preserve">the costs </w:t>
      </w:r>
      <w:r>
        <w:t xml:space="preserve">of processing </w:t>
      </w:r>
      <w:r>
        <w:rPr>
          <w:spacing w:val="-2"/>
        </w:rPr>
        <w:t xml:space="preserve">the application?</w:t>
      </w:r>
    </w:p>
    <w:p w:rsidR="00CD304E" w:rsidP="001B5502" w:rsidRDefault="00CD304E" w14:paraId="17E4AC8F" w14:textId="77777777">
      <w:pPr>
        <w:pStyle w:val="Listenabsatz"/>
        <w:numPr>
          <w:ilvl w:val="0"/>
          <w:numId w:val="3"/>
        </w:numPr>
        <w:tabs>
          <w:tab w:val="left" w:pos="479"/>
        </w:tabs>
        <w:spacing w:after="240"/>
        <w:ind w:start="479" w:hanging="359"/>
        <w:rPr>
          <w:sz w:val="20"/>
        </w:rPr>
      </w:pPr>
      <w:r>
        <w:rPr>
          <w:sz w:val="20"/>
        </w:rPr>
        <w:t xml:space="preserve">Applications </w:t>
      </w:r>
      <w:r>
        <w:rPr>
          <w:sz w:val="20"/>
        </w:rPr>
        <w:t xml:space="preserve">are </w:t>
      </w:r>
      <w:r>
        <w:rPr>
          <w:sz w:val="20"/>
        </w:rPr>
        <w:t xml:space="preserve">free </w:t>
      </w:r>
      <w:r>
        <w:rPr>
          <w:sz w:val="20"/>
        </w:rPr>
        <w:t xml:space="preserve">of </w:t>
      </w:r>
      <w:r>
        <w:rPr>
          <w:sz w:val="20"/>
        </w:rPr>
        <w:t xml:space="preserve">charge</w:t>
      </w:r>
      <w:r>
        <w:rPr>
          <w:sz w:val="20"/>
        </w:rPr>
        <w:t xml:space="preserve">, </w:t>
      </w:r>
      <w:r>
        <w:rPr>
          <w:sz w:val="20"/>
        </w:rPr>
        <w:t xml:space="preserve">except</w:t>
      </w:r>
      <w:r>
        <w:rPr>
          <w:sz w:val="20"/>
        </w:rPr>
        <w:t xml:space="preserve"> in </w:t>
      </w:r>
      <w:r>
        <w:rPr>
          <w:sz w:val="20"/>
        </w:rPr>
        <w:t xml:space="preserve">the cases </w:t>
      </w:r>
      <w:r>
        <w:rPr>
          <w:sz w:val="20"/>
        </w:rPr>
        <w:t xml:space="preserve">specified </w:t>
      </w:r>
      <w:r>
        <w:rPr>
          <w:sz w:val="20"/>
        </w:rPr>
        <w:t xml:space="preserve">in </w:t>
      </w:r>
      <w:r>
        <w:rPr>
          <w:sz w:val="20"/>
        </w:rPr>
        <w:t xml:space="preserve">paragraph</w:t>
      </w:r>
      <w:r>
        <w:rPr>
          <w:sz w:val="20"/>
        </w:rPr>
        <w:t xml:space="preserve"> 2 </w:t>
      </w:r>
      <w:r>
        <w:rPr>
          <w:spacing w:val="-2"/>
          <w:sz w:val="20"/>
        </w:rPr>
        <w:t xml:space="preserve">below.</w:t>
      </w:r>
    </w:p>
    <w:p w:rsidR="00CD304E" w:rsidP="001B5502" w:rsidRDefault="00CD304E" w14:paraId="3ABCAE82" w14:textId="77777777">
      <w:pPr>
        <w:pStyle w:val="Listenabsatz"/>
        <w:numPr>
          <w:ilvl w:val="0"/>
          <w:numId w:val="3"/>
        </w:numPr>
        <w:tabs>
          <w:tab w:val="left" w:pos="479"/>
        </w:tabs>
        <w:spacing w:before="36" w:after="240"/>
        <w:ind w:start="479" w:hanging="359"/>
        <w:rPr>
          <w:sz w:val="20"/>
        </w:rPr>
      </w:pPr>
      <w:r>
        <w:rPr>
          <w:sz w:val="20"/>
        </w:rPr>
        <w:t xml:space="preserve">The company </w:t>
      </w:r>
      <w:r>
        <w:rPr>
          <w:sz w:val="20"/>
        </w:rPr>
        <w:t xml:space="preserve">shall be </w:t>
      </w:r>
      <w:r>
        <w:rPr>
          <w:sz w:val="20"/>
        </w:rPr>
        <w:t xml:space="preserve">entitled </w:t>
      </w:r>
      <w:r>
        <w:rPr>
          <w:sz w:val="20"/>
        </w:rPr>
        <w:t xml:space="preserve">to </w:t>
      </w:r>
      <w:r>
        <w:rPr>
          <w:sz w:val="20"/>
        </w:rPr>
        <w:t xml:space="preserve">charge </w:t>
      </w:r>
      <w:r>
        <w:rPr>
          <w:sz w:val="20"/>
        </w:rPr>
        <w:t xml:space="preserve">a fee </w:t>
      </w:r>
      <w:r>
        <w:rPr>
          <w:sz w:val="20"/>
        </w:rPr>
        <w:t xml:space="preserve">for </w:t>
      </w:r>
      <w:r>
        <w:rPr>
          <w:sz w:val="20"/>
        </w:rPr>
        <w:t xml:space="preserve">an application</w:t>
      </w:r>
      <w:r>
        <w:rPr>
          <w:sz w:val="20"/>
        </w:rPr>
        <w:t xml:space="preserve">, </w:t>
      </w:r>
      <w:r>
        <w:rPr>
          <w:sz w:val="20"/>
        </w:rPr>
        <w:t xml:space="preserve">in </w:t>
      </w:r>
      <w:r>
        <w:rPr>
          <w:sz w:val="20"/>
        </w:rPr>
        <w:t xml:space="preserve">particular </w:t>
      </w:r>
      <w:r>
        <w:rPr>
          <w:sz w:val="20"/>
        </w:rPr>
        <w:t xml:space="preserve">where </w:t>
      </w:r>
      <w:r>
        <w:rPr>
          <w:spacing w:val="-2"/>
          <w:sz w:val="20"/>
        </w:rPr>
        <w:t xml:space="preserve">the application:</w:t>
      </w:r>
    </w:p>
    <w:p w:rsidR="001B5502" w:rsidP="001B5502" w:rsidRDefault="00CD304E" w14:paraId="32FCD4CF" w14:textId="77777777">
      <w:pPr>
        <w:pStyle w:val="Listenabsatz"/>
        <w:numPr>
          <w:ilvl w:val="1"/>
          <w:numId w:val="7"/>
        </w:numPr>
        <w:tabs>
          <w:tab w:val="left" w:pos="478"/>
          <w:tab w:val="left" w:pos="480"/>
        </w:tabs>
        <w:spacing w:after="240"/>
        <w:ind w:end="123"/>
        <w:jc w:val="both"/>
        <w:rPr>
          <w:sz w:val="20"/>
        </w:rPr>
      </w:pPr>
      <w:r>
        <w:rPr>
          <w:sz w:val="20"/>
        </w:rPr>
        <w:t xml:space="preserve">was </w:t>
      </w:r>
      <w:r>
        <w:rPr>
          <w:sz w:val="20"/>
        </w:rPr>
        <w:t xml:space="preserve">submitted </w:t>
      </w:r>
      <w:r>
        <w:rPr>
          <w:sz w:val="20"/>
        </w:rPr>
        <w:t xml:space="preserve">within</w:t>
      </w:r>
      <w:r>
        <w:rPr>
          <w:sz w:val="20"/>
        </w:rPr>
        <w:t xml:space="preserve"> 3 </w:t>
      </w:r>
      <w:r>
        <w:rPr>
          <w:sz w:val="20"/>
        </w:rPr>
        <w:t xml:space="preserve">months </w:t>
      </w:r>
      <w:r>
        <w:rPr>
          <w:sz w:val="20"/>
        </w:rPr>
        <w:t xml:space="preserve">of </w:t>
      </w:r>
      <w:r>
        <w:rPr>
          <w:sz w:val="20"/>
        </w:rPr>
        <w:t xml:space="preserve">the applicant</w:t>
      </w:r>
      <w:r>
        <w:rPr>
          <w:sz w:val="20"/>
        </w:rPr>
        <w:t xml:space="preserve"> submitting </w:t>
      </w:r>
      <w:r>
        <w:rPr>
          <w:sz w:val="20"/>
        </w:rPr>
        <w:t xml:space="preserve">a request </w:t>
      </w:r>
      <w:r>
        <w:rPr>
          <w:sz w:val="20"/>
        </w:rPr>
        <w:t xml:space="preserve">of </w:t>
      </w:r>
      <w:r>
        <w:rPr>
          <w:sz w:val="20"/>
        </w:rPr>
        <w:t xml:space="preserve">the same type, although this restriction does not apply to the right to rectify data, the right to restrict data processing, or the right to object;</w:t>
      </w:r>
    </w:p>
    <w:p w:rsidR="001B5502" w:rsidP="001B5502" w:rsidRDefault="00CD304E" w14:paraId="6D23E522" w14:textId="77777777">
      <w:pPr>
        <w:pStyle w:val="Listenabsatz"/>
        <w:numPr>
          <w:ilvl w:val="1"/>
          <w:numId w:val="7"/>
        </w:numPr>
        <w:tabs>
          <w:tab w:val="left" w:pos="478"/>
          <w:tab w:val="left" w:pos="480"/>
        </w:tabs>
        <w:spacing w:after="240"/>
        <w:ind w:end="123"/>
        <w:jc w:val="both"/>
        <w:rPr>
          <w:sz w:val="20"/>
        </w:rPr>
      </w:pPr>
      <w:r w:rsidRPr="001B5502">
        <w:rPr>
          <w:sz w:val="20"/>
        </w:rPr>
        <w:t xml:space="preserve">includes a request for a response on a specific medium or in a specific format, if it does not correspond to the standard format adopted by Saferoad Production sp. </w:t>
      </w:r>
      <w:r w:rsidRPr="001B5502">
        <w:rPr>
          <w:sz w:val="20"/>
        </w:rPr>
        <w:t xml:space="preserve">z </w:t>
      </w:r>
      <w:r w:rsidRPr="001B5502">
        <w:rPr>
          <w:sz w:val="20"/>
        </w:rPr>
        <w:t xml:space="preserve">o.o. and Saferoad Pomerania Sp. z o.o.</w:t>
      </w:r>
    </w:p>
    <w:p w:rsidR="001B5502" w:rsidP="001B5502" w:rsidRDefault="00CD304E" w14:paraId="1868E6FF" w14:textId="77777777">
      <w:pPr>
        <w:pStyle w:val="Listenabsatz"/>
        <w:numPr>
          <w:ilvl w:val="1"/>
          <w:numId w:val="7"/>
        </w:numPr>
        <w:tabs>
          <w:tab w:val="left" w:pos="478"/>
          <w:tab w:val="left" w:pos="480"/>
        </w:tabs>
        <w:spacing w:after="240"/>
        <w:ind w:end="123"/>
        <w:jc w:val="both"/>
        <w:rPr>
          <w:sz w:val="20"/>
        </w:rPr>
      </w:pPr>
      <w:r w:rsidRPr="001B5502">
        <w:rPr>
          <w:sz w:val="20"/>
        </w:rPr>
        <w:t xml:space="preserve">it has been </w:t>
      </w:r>
      <w:r w:rsidRPr="001B5502">
        <w:rPr>
          <w:sz w:val="20"/>
        </w:rPr>
        <w:t xml:space="preserve">drawn up </w:t>
      </w:r>
      <w:r w:rsidRPr="001B5502">
        <w:rPr>
          <w:sz w:val="20"/>
        </w:rPr>
        <w:t xml:space="preserve">in </w:t>
      </w:r>
      <w:r w:rsidRPr="001B5502">
        <w:rPr>
          <w:sz w:val="20"/>
        </w:rPr>
        <w:t xml:space="preserve">a language </w:t>
      </w:r>
      <w:r w:rsidRPr="001B5502">
        <w:rPr>
          <w:sz w:val="20"/>
        </w:rPr>
        <w:t xml:space="preserve">other </w:t>
      </w:r>
      <w:r w:rsidRPr="001B5502">
        <w:rPr>
          <w:sz w:val="20"/>
        </w:rPr>
        <w:t xml:space="preserve">than </w:t>
      </w:r>
      <w:r w:rsidRPr="001B5502">
        <w:rPr>
          <w:sz w:val="20"/>
        </w:rPr>
        <w:t xml:space="preserve">the</w:t>
      </w:r>
      <w:r w:rsidRPr="001B5502">
        <w:rPr>
          <w:sz w:val="20"/>
        </w:rPr>
        <w:t xml:space="preserve"> language </w:t>
      </w:r>
      <w:r w:rsidRPr="001B5502">
        <w:rPr>
          <w:sz w:val="20"/>
        </w:rPr>
        <w:t xml:space="preserve">normally </w:t>
      </w:r>
      <w:r w:rsidRPr="001B5502">
        <w:rPr>
          <w:sz w:val="20"/>
        </w:rPr>
        <w:t xml:space="preserve">used </w:t>
      </w:r>
      <w:r w:rsidRPr="001B5502">
        <w:rPr>
          <w:sz w:val="20"/>
        </w:rPr>
        <w:t xml:space="preserve">by Saferoad </w:t>
      </w:r>
      <w:r w:rsidRPr="001B5502">
        <w:rPr>
          <w:sz w:val="20"/>
        </w:rPr>
        <w:t xml:space="preserve">Production sp. </w:t>
      </w:r>
      <w:r w:rsidRPr="001B5502">
        <w:rPr>
          <w:sz w:val="20"/>
        </w:rPr>
        <w:t xml:space="preserve">z o.o. and Saferoad Pomerania Sp. z o.o. in their communications with contractors;</w:t>
      </w:r>
    </w:p>
    <w:p w:rsidR="001B5502" w:rsidP="001B5502" w:rsidRDefault="00CD304E" w14:paraId="488E7442" w14:textId="77777777">
      <w:pPr>
        <w:pStyle w:val="Listenabsatz"/>
        <w:numPr>
          <w:ilvl w:val="1"/>
          <w:numId w:val="7"/>
        </w:numPr>
        <w:tabs>
          <w:tab w:val="left" w:pos="478"/>
          <w:tab w:val="left" w:pos="480"/>
        </w:tabs>
        <w:spacing w:after="240"/>
        <w:ind w:end="123"/>
        <w:jc w:val="both"/>
        <w:rPr>
          <w:sz w:val="20"/>
        </w:rPr>
      </w:pPr>
      <w:r w:rsidRPr="001B5502">
        <w:rPr>
          <w:sz w:val="20"/>
        </w:rPr>
        <w:t xml:space="preserve">requires significant involvement of human resources or means necessary for the proper execution of the request to an extent that disrupts the normal operations of the Company;</w:t>
      </w:r>
    </w:p>
    <w:p w:rsidRPr="001B5502" w:rsidR="001B5502" w:rsidP="001B5502" w:rsidRDefault="00CD304E" w14:paraId="3F8A57AC" w14:textId="77777777">
      <w:pPr>
        <w:pStyle w:val="Listenabsatz"/>
        <w:numPr>
          <w:ilvl w:val="1"/>
          <w:numId w:val="7"/>
        </w:numPr>
        <w:tabs>
          <w:tab w:val="left" w:pos="478"/>
          <w:tab w:val="left" w:pos="480"/>
        </w:tabs>
        <w:spacing w:after="240"/>
        <w:ind w:end="123"/>
        <w:jc w:val="both"/>
        <w:rPr>
          <w:sz w:val="20"/>
        </w:rPr>
      </w:pPr>
      <w:r w:rsidRPr="001B5502">
        <w:rPr>
          <w:sz w:val="20"/>
        </w:rPr>
        <w:t xml:space="preserve">is </w:t>
      </w:r>
      <w:r w:rsidRPr="001B5502">
        <w:rPr>
          <w:sz w:val="20"/>
        </w:rPr>
        <w:t xml:space="preserve">to be </w:t>
      </w:r>
      <w:r w:rsidRPr="001B5502">
        <w:rPr>
          <w:sz w:val="20"/>
        </w:rPr>
        <w:t xml:space="preserve">carried out </w:t>
      </w:r>
      <w:r w:rsidRPr="001B5502">
        <w:rPr>
          <w:sz w:val="20"/>
        </w:rPr>
        <w:t xml:space="preserve">in </w:t>
      </w:r>
      <w:r w:rsidRPr="001B5502">
        <w:rPr>
          <w:sz w:val="20"/>
        </w:rPr>
        <w:t xml:space="preserve">a </w:t>
      </w:r>
      <w:r w:rsidRPr="001B5502">
        <w:rPr>
          <w:sz w:val="20"/>
        </w:rPr>
        <w:t xml:space="preserve">special </w:t>
      </w:r>
      <w:r w:rsidRPr="001B5502">
        <w:rPr>
          <w:sz w:val="20"/>
        </w:rPr>
        <w:t xml:space="preserve">manner</w:t>
      </w:r>
      <w:r w:rsidRPr="001B5502">
        <w:rPr>
          <w:sz w:val="20"/>
        </w:rPr>
        <w:t xml:space="preserve">, e</w:t>
      </w:r>
      <w:r w:rsidRPr="001B5502">
        <w:rPr>
          <w:sz w:val="20"/>
        </w:rPr>
        <w:t xml:space="preserve">.g., </w:t>
      </w:r>
      <w:r w:rsidRPr="001B5502">
        <w:rPr>
          <w:sz w:val="20"/>
        </w:rPr>
        <w:t xml:space="preserve">a response </w:t>
      </w:r>
      <w:r w:rsidRPr="001B5502">
        <w:rPr>
          <w:sz w:val="20"/>
        </w:rPr>
        <w:t xml:space="preserve">sent </w:t>
      </w:r>
      <w:r w:rsidRPr="001B5502">
        <w:rPr>
          <w:spacing w:val="-2"/>
          <w:sz w:val="20"/>
        </w:rPr>
        <w:t xml:space="preserve">by courier;</w:t>
      </w:r>
    </w:p>
    <w:p w:rsidRPr="001B5502" w:rsidR="00CD304E" w:rsidP="001B5502" w:rsidRDefault="00CD304E" w14:paraId="71B7528D" w14:textId="5A8F1E4D">
      <w:pPr>
        <w:pStyle w:val="Listenabsatz"/>
        <w:numPr>
          <w:ilvl w:val="1"/>
          <w:numId w:val="7"/>
        </w:numPr>
        <w:tabs>
          <w:tab w:val="left" w:pos="478"/>
          <w:tab w:val="left" w:pos="480"/>
        </w:tabs>
        <w:spacing w:after="240"/>
        <w:ind w:end="123"/>
        <w:jc w:val="both"/>
        <w:rPr>
          <w:sz w:val="20"/>
        </w:rPr>
      </w:pPr>
      <w:r w:rsidRPr="001B5502">
        <w:rPr>
          <w:sz w:val="20"/>
        </w:rPr>
        <w:t xml:space="preserve">is resubmitted within 3 months after the previous identical request was </w:t>
      </w:r>
      <w:r w:rsidRPr="001B5502">
        <w:rPr>
          <w:spacing w:val="-2"/>
          <w:sz w:val="20"/>
        </w:rPr>
        <w:t xml:space="preserve">withdrawn.</w:t>
      </w:r>
    </w:p>
    <w:p w:rsidR="00CD304E" w:rsidP="001B5502" w:rsidRDefault="00CD304E" w14:paraId="20E6DF10" w14:textId="77777777">
      <w:pPr>
        <w:pStyle w:val="Listenabsatz"/>
        <w:numPr>
          <w:ilvl w:val="0"/>
          <w:numId w:val="3"/>
        </w:numPr>
        <w:tabs>
          <w:tab w:val="left" w:pos="478"/>
          <w:tab w:val="left" w:pos="480"/>
        </w:tabs>
        <w:spacing w:before="0" w:after="240"/>
        <w:ind w:end="127"/>
        <w:jc w:val="both"/>
        <w:rPr>
          <w:sz w:val="20"/>
        </w:rPr>
      </w:pPr>
      <w:r>
        <w:rPr>
          <w:sz w:val="20"/>
        </w:rPr>
        <w:t xml:space="preserve">The fee referred to in section 2 above shall take into account, in particular: the administrative costs </w:t>
      </w:r>
      <w:r>
        <w:rPr>
          <w:sz w:val="20"/>
        </w:rPr>
        <w:t xml:space="preserve">of responding </w:t>
      </w:r>
      <w:r>
        <w:rPr>
          <w:sz w:val="20"/>
        </w:rPr>
        <w:t xml:space="preserve">to </w:t>
      </w:r>
      <w:r>
        <w:rPr>
          <w:sz w:val="20"/>
        </w:rPr>
        <w:t xml:space="preserve">the request, </w:t>
      </w:r>
      <w:r>
        <w:rPr>
          <w:sz w:val="20"/>
        </w:rPr>
        <w:t xml:space="preserve">communicating</w:t>
      </w:r>
      <w:r>
        <w:rPr>
          <w:sz w:val="20"/>
        </w:rPr>
        <w:t xml:space="preserve">, or </w:t>
      </w:r>
      <w:r>
        <w:rPr>
          <w:sz w:val="20"/>
        </w:rPr>
        <w:t xml:space="preserve">taking </w:t>
      </w:r>
      <w:r>
        <w:rPr>
          <w:sz w:val="20"/>
        </w:rPr>
        <w:t xml:space="preserve">the </w:t>
      </w:r>
      <w:r>
        <w:rPr>
          <w:sz w:val="20"/>
        </w:rPr>
        <w:t xml:space="preserve">requested </w:t>
      </w:r>
      <w:r>
        <w:rPr>
          <w:sz w:val="20"/>
        </w:rPr>
        <w:t xml:space="preserve">actions, </w:t>
      </w:r>
      <w:r>
        <w:rPr>
          <w:sz w:val="20"/>
        </w:rPr>
        <w:t xml:space="preserve">including</w:t>
      </w:r>
      <w:r>
        <w:rPr>
          <w:sz w:val="20"/>
        </w:rPr>
        <w:t xml:space="preserve">, in particular, the costs of a courier, interpreter, purchase and adaptation of the medium, and </w:t>
      </w:r>
      <w:r>
        <w:rPr>
          <w:spacing w:val="-2"/>
          <w:sz w:val="20"/>
        </w:rPr>
        <w:t xml:space="preserve">audio</w:t>
      </w:r>
      <w:r>
        <w:rPr>
          <w:sz w:val="20"/>
        </w:rPr>
        <w:t xml:space="preserve"> recording</w:t>
      </w:r>
      <w:r>
        <w:rPr>
          <w:spacing w:val="-2"/>
          <w:sz w:val="20"/>
        </w:rPr>
        <w:t xml:space="preserve">.</w:t>
      </w:r>
    </w:p>
    <w:p w:rsidR="00CD304E" w:rsidP="001B5502" w:rsidRDefault="00CD304E" w14:paraId="54083BC2" w14:textId="77777777">
      <w:pPr>
        <w:pStyle w:val="Listenabsatz"/>
        <w:numPr>
          <w:ilvl w:val="0"/>
          <w:numId w:val="3"/>
        </w:numPr>
        <w:tabs>
          <w:tab w:val="left" w:pos="478"/>
          <w:tab w:val="left" w:pos="480"/>
        </w:tabs>
        <w:spacing w:before="0" w:after="240"/>
        <w:ind w:end="119"/>
        <w:jc w:val="both"/>
        <w:rPr>
          <w:sz w:val="20"/>
        </w:rPr>
      </w:pPr>
      <w:r>
        <w:rPr>
          <w:sz w:val="20"/>
        </w:rPr>
        <w:t xml:space="preserve">The amount of the fee referred to above shall be determined by the President of the Management Board of Saferoad Production sp. </w:t>
      </w:r>
      <w:r>
        <w:rPr>
          <w:sz w:val="20"/>
        </w:rPr>
        <w:t xml:space="preserve">z o.o. and Saferoad Pomerania Sp. z o.o.</w:t>
      </w:r>
    </w:p>
    <w:p w:rsidR="00CD304E" w:rsidP="001B5502" w:rsidRDefault="00CD304E" w14:paraId="5AE95E3D" w14:textId="77777777">
      <w:pPr>
        <w:pStyle w:val="Listenabsatz"/>
        <w:numPr>
          <w:ilvl w:val="0"/>
          <w:numId w:val="3"/>
        </w:numPr>
        <w:tabs>
          <w:tab w:val="left" w:pos="478"/>
          <w:tab w:val="left" w:pos="480"/>
        </w:tabs>
        <w:spacing w:before="1" w:after="240"/>
        <w:ind w:end="117"/>
        <w:jc w:val="both"/>
        <w:rPr>
          <w:sz w:val="20"/>
        </w:rPr>
      </w:pPr>
      <w:r>
        <w:rPr>
          <w:sz w:val="20"/>
        </w:rPr>
        <w:t xml:space="preserve">If Saferoad Production sp. </w:t>
      </w:r>
      <w:r>
        <w:rPr>
          <w:sz w:val="20"/>
        </w:rPr>
        <w:t xml:space="preserve">z o.o. and Saferoad Pomerania Sp. z o.o. are entitled to charge the fee referred to above, they will begin processing the request after it has been submitted.</w:t>
      </w:r>
    </w:p>
    <w:p w:rsidR="001B5502" w:rsidP="001B5502" w:rsidRDefault="001B5502" w14:paraId="173B35E4" w14:textId="21370BC1">
      <w:pPr>
        <w:spacing w:after="240"/>
        <w:rPr>
          <w:b/>
          <w:bCs/>
          <w:sz w:val="20"/>
          <w:szCs w:val="20"/>
        </w:rPr>
      </w:pPr>
      <w:r>
        <w:br w:type="page"/>
      </w:r>
    </w:p>
    <w:p w:rsidR="00CD304E" w:rsidP="001B5502" w:rsidRDefault="00CD304E" w14:paraId="57CABD29" w14:textId="77777777">
      <w:pPr>
        <w:pStyle w:val="berschrift1"/>
        <w:ind w:start="0"/>
        <w:jc w:val="both"/>
      </w:pPr>
    </w:p>
    <w:p w:rsidR="00CD304E" w:rsidP="00CD304E" w:rsidRDefault="00CD304E" w14:paraId="02A12E36" w14:textId="63218013">
      <w:pPr>
        <w:pStyle w:val="berschrift1"/>
        <w:jc w:val="both"/>
      </w:pPr>
      <w:r>
        <w:t xml:space="preserve">Will </w:t>
      </w:r>
      <w:r>
        <w:t xml:space="preserve">every </w:t>
      </w:r>
      <w:r>
        <w:t xml:space="preserve">request </w:t>
      </w:r>
      <w:r>
        <w:t xml:space="preserve">submitted </w:t>
      </w:r>
      <w:r>
        <w:t xml:space="preserve">be </w:t>
      </w:r>
      <w:r>
        <w:rPr>
          <w:spacing w:val="-2"/>
        </w:rPr>
        <w:t xml:space="preserve">processed?</w:t>
      </w:r>
    </w:p>
    <w:p w:rsidR="00CD304E" w:rsidP="00CD304E" w:rsidRDefault="00CD304E" w14:paraId="7C768416" w14:textId="77777777">
      <w:pPr>
        <w:pStyle w:val="Textkrper"/>
        <w:spacing w:line="276" w:lineRule="auto"/>
        <w:ind w:start="120" w:end="120"/>
        <w:jc w:val="both"/>
      </w:pPr>
      <w:r>
        <w:t xml:space="preserve">Each request submitted will be forwarded for analysis to a person cooperating with the Company in the field of personal data protection, and the result will be a response regarding its implementation addressed to </w:t>
      </w:r>
      <w:r>
        <w:rPr>
          <w:spacing w:val="-2"/>
        </w:rPr>
        <w:t xml:space="preserve">the applicant.</w:t>
      </w:r>
    </w:p>
    <w:p w:rsidR="001B5502" w:rsidP="001B5502" w:rsidRDefault="00CD304E" w14:paraId="0F131499" w14:textId="6A09F82A">
      <w:pPr>
        <w:pStyle w:val="Textkrper"/>
        <w:spacing w:before="1" w:after="240"/>
        <w:ind w:start="120" w:end="129"/>
        <w:jc w:val="both"/>
      </w:pPr>
      <w:r>
        <w:t xml:space="preserve">At the same time</w:t>
      </w:r>
      <w:r>
        <w:t xml:space="preserve">, we would like to inform you </w:t>
      </w:r>
      <w:r>
        <w:t xml:space="preserve">that </w:t>
      </w:r>
      <w:r>
        <w:t xml:space="preserve">the result </w:t>
      </w:r>
      <w:r>
        <w:t xml:space="preserve">of the analysis </w:t>
      </w:r>
      <w:r>
        <w:t xml:space="preserve">may </w:t>
      </w:r>
      <w:r>
        <w:t xml:space="preserve">be </w:t>
      </w:r>
      <w:r>
        <w:t xml:space="preserve">a refusal </w:t>
      </w:r>
      <w:r>
        <w:t xml:space="preserve">to fulfill </w:t>
      </w:r>
      <w:r>
        <w:t xml:space="preserve">the </w:t>
      </w:r>
      <w:r>
        <w:t xml:space="preserve">submitted </w:t>
      </w:r>
      <w:r>
        <w:t xml:space="preserve">request, in particular when:</w:t>
      </w:r>
    </w:p>
    <w:p w:rsidR="00CD304E" w:rsidP="001B5502" w:rsidRDefault="00CD304E" w14:paraId="1017436D" w14:textId="77777777">
      <w:pPr>
        <w:pStyle w:val="Listenabsatz"/>
        <w:numPr>
          <w:ilvl w:val="0"/>
          <w:numId w:val="2"/>
        </w:numPr>
        <w:tabs>
          <w:tab w:val="left" w:pos="478"/>
          <w:tab w:val="left" w:pos="480"/>
        </w:tabs>
        <w:spacing w:before="0" w:after="240" w:line="278" w:lineRule="auto"/>
        <w:ind w:end="128"/>
        <w:rPr>
          <w:sz w:val="20"/>
        </w:rPr>
      </w:pPr>
      <w:r>
        <w:rPr>
          <w:sz w:val="20"/>
        </w:rPr>
        <w:t xml:space="preserve">the request </w:t>
      </w:r>
      <w:r>
        <w:rPr>
          <w:sz w:val="20"/>
        </w:rPr>
        <w:t xml:space="preserve">is </w:t>
      </w:r>
      <w:r>
        <w:rPr>
          <w:sz w:val="20"/>
        </w:rPr>
        <w:t xml:space="preserve">unjustified, </w:t>
      </w:r>
      <w:r>
        <w:rPr>
          <w:sz w:val="20"/>
        </w:rPr>
        <w:t xml:space="preserve">especially </w:t>
      </w:r>
      <w:r>
        <w:rPr>
          <w:sz w:val="20"/>
        </w:rPr>
        <w:t xml:space="preserve">when </w:t>
      </w:r>
      <w:r>
        <w:rPr>
          <w:sz w:val="20"/>
        </w:rPr>
        <w:t xml:space="preserve">the </w:t>
      </w:r>
      <w:r>
        <w:rPr>
          <w:sz w:val="20"/>
        </w:rPr>
        <w:t xml:space="preserve">positive </w:t>
      </w:r>
      <w:r>
        <w:rPr>
          <w:sz w:val="20"/>
        </w:rPr>
        <w:t xml:space="preserve">fulfillment </w:t>
      </w:r>
      <w:r>
        <w:rPr>
          <w:sz w:val="20"/>
        </w:rPr>
        <w:t xml:space="preserve">of the request </w:t>
      </w:r>
      <w:r>
        <w:rPr>
          <w:sz w:val="20"/>
        </w:rPr>
        <w:t xml:space="preserve">is </w:t>
      </w:r>
      <w:r>
        <w:rPr>
          <w:sz w:val="20"/>
        </w:rPr>
        <w:t xml:space="preserve">legally </w:t>
      </w:r>
      <w:r>
        <w:rPr>
          <w:sz w:val="20"/>
        </w:rPr>
        <w:t xml:space="preserve">inadmissible or unnecessary;</w:t>
      </w:r>
    </w:p>
    <w:p w:rsidR="00CD304E" w:rsidP="001B5502" w:rsidRDefault="00CD304E" w14:paraId="67826158" w14:textId="77777777">
      <w:pPr>
        <w:pStyle w:val="Listenabsatz"/>
        <w:numPr>
          <w:ilvl w:val="0"/>
          <w:numId w:val="2"/>
        </w:numPr>
        <w:tabs>
          <w:tab w:val="left" w:pos="478"/>
          <w:tab w:val="left" w:pos="480"/>
        </w:tabs>
        <w:spacing w:before="0" w:after="240" w:line="276" w:lineRule="auto"/>
        <w:ind w:end="128"/>
        <w:rPr>
          <w:sz w:val="20"/>
        </w:rPr>
      </w:pPr>
      <w:r>
        <w:rPr>
          <w:sz w:val="20"/>
        </w:rPr>
        <w:t xml:space="preserve">the request </w:t>
      </w:r>
      <w:r>
        <w:rPr>
          <w:sz w:val="20"/>
        </w:rPr>
        <w:t xml:space="preserve">is </w:t>
      </w:r>
      <w:r>
        <w:rPr>
          <w:sz w:val="20"/>
        </w:rPr>
        <w:t xml:space="preserve">excessive, </w:t>
      </w:r>
      <w:r>
        <w:rPr>
          <w:sz w:val="20"/>
        </w:rPr>
        <w:t xml:space="preserve">especially </w:t>
      </w:r>
      <w:r>
        <w:rPr>
          <w:sz w:val="20"/>
        </w:rPr>
        <w:t xml:space="preserve">if it </w:t>
      </w:r>
      <w:r>
        <w:rPr>
          <w:sz w:val="20"/>
        </w:rPr>
        <w:t xml:space="preserve">is submitted </w:t>
      </w:r>
      <w:r>
        <w:rPr>
          <w:sz w:val="20"/>
        </w:rPr>
        <w:t xml:space="preserve">repeatedly, </w:t>
      </w:r>
      <w:r>
        <w:rPr>
          <w:sz w:val="20"/>
        </w:rPr>
        <w:t xml:space="preserve">which </w:t>
      </w:r>
      <w:r>
        <w:rPr>
          <w:sz w:val="20"/>
        </w:rPr>
        <w:t xml:space="preserve">means </w:t>
      </w:r>
      <w:r>
        <w:rPr>
          <w:sz w:val="20"/>
        </w:rPr>
        <w:t xml:space="preserve">a request </w:t>
      </w:r>
      <w:r>
        <w:rPr>
          <w:sz w:val="20"/>
        </w:rPr>
        <w:t xml:space="preserve">submitted </w:t>
      </w:r>
      <w:r>
        <w:rPr>
          <w:sz w:val="20"/>
        </w:rPr>
        <w:t xml:space="preserve">more </w:t>
      </w:r>
      <w:r>
        <w:rPr>
          <w:sz w:val="20"/>
        </w:rPr>
        <w:t xml:space="preserve">than once every 3 months in the same category of cases;</w:t>
      </w:r>
    </w:p>
    <w:p w:rsidR="00CD304E" w:rsidP="001B5502" w:rsidRDefault="00CD304E" w14:paraId="0FDD6861" w14:textId="77777777">
      <w:pPr>
        <w:pStyle w:val="Listenabsatz"/>
        <w:numPr>
          <w:ilvl w:val="0"/>
          <w:numId w:val="2"/>
        </w:numPr>
        <w:tabs>
          <w:tab w:val="left" w:pos="479"/>
        </w:tabs>
        <w:spacing w:before="0" w:after="240" w:line="230" w:lineRule="exact"/>
        <w:ind w:start="479" w:hanging="359"/>
        <w:rPr>
          <w:sz w:val="20"/>
        </w:rPr>
      </w:pPr>
      <w:r>
        <w:rPr>
          <w:sz w:val="20"/>
        </w:rPr>
        <w:t xml:space="preserve">the request </w:t>
      </w:r>
      <w:r>
        <w:rPr>
          <w:sz w:val="20"/>
        </w:rPr>
        <w:t xml:space="preserve">has </w:t>
      </w:r>
      <w:r>
        <w:rPr>
          <w:sz w:val="20"/>
        </w:rPr>
        <w:t xml:space="preserve">not </w:t>
      </w:r>
      <w:r>
        <w:rPr>
          <w:sz w:val="20"/>
        </w:rPr>
        <w:t xml:space="preserve">been </w:t>
      </w:r>
      <w:r>
        <w:rPr>
          <w:sz w:val="20"/>
        </w:rPr>
        <w:t xml:space="preserve">supplemented </w:t>
      </w:r>
      <w:r>
        <w:rPr>
          <w:sz w:val="20"/>
        </w:rPr>
        <w:t xml:space="preserve">by </w:t>
      </w:r>
      <w:r>
        <w:rPr>
          <w:sz w:val="20"/>
        </w:rPr>
        <w:t xml:space="preserve">the applicant </w:t>
      </w:r>
      <w:r>
        <w:rPr>
          <w:sz w:val="20"/>
        </w:rPr>
        <w:t xml:space="preserve">despite </w:t>
      </w:r>
      <w:r>
        <w:rPr>
          <w:sz w:val="20"/>
        </w:rPr>
        <w:t xml:space="preserve">a request </w:t>
      </w:r>
      <w:r>
        <w:rPr>
          <w:sz w:val="20"/>
        </w:rPr>
        <w:t xml:space="preserve">sent </w:t>
      </w:r>
      <w:r>
        <w:rPr>
          <w:sz w:val="20"/>
        </w:rPr>
        <w:t xml:space="preserve">to </w:t>
      </w:r>
      <w:r>
        <w:rPr>
          <w:spacing w:val="-2"/>
          <w:sz w:val="20"/>
        </w:rPr>
        <w:t xml:space="preserve">the applicant;</w:t>
      </w:r>
    </w:p>
    <w:p w:rsidR="00CD304E" w:rsidP="001B5502" w:rsidRDefault="00CD304E" w14:paraId="3BFA0AEF" w14:textId="77777777">
      <w:pPr>
        <w:pStyle w:val="Listenabsatz"/>
        <w:numPr>
          <w:ilvl w:val="0"/>
          <w:numId w:val="2"/>
        </w:numPr>
        <w:tabs>
          <w:tab w:val="left" w:pos="478"/>
          <w:tab w:val="left" w:pos="480"/>
        </w:tabs>
        <w:spacing w:before="30" w:after="240" w:line="278" w:lineRule="auto"/>
        <w:ind w:end="126"/>
        <w:rPr>
          <w:sz w:val="20"/>
        </w:rPr>
      </w:pPr>
      <w:r>
        <w:rPr>
          <w:sz w:val="20"/>
        </w:rPr>
        <w:t xml:space="preserve">the application </w:t>
      </w:r>
      <w:r>
        <w:rPr>
          <w:sz w:val="20"/>
        </w:rPr>
        <w:t xml:space="preserve">specifies </w:t>
      </w:r>
      <w:r>
        <w:rPr>
          <w:sz w:val="20"/>
        </w:rPr>
        <w:t xml:space="preserve">a </w:t>
      </w:r>
      <w:r>
        <w:rPr>
          <w:sz w:val="20"/>
        </w:rPr>
        <w:t xml:space="preserve">particular </w:t>
      </w:r>
      <w:r>
        <w:rPr>
          <w:sz w:val="20"/>
        </w:rPr>
        <w:t xml:space="preserve">medium </w:t>
      </w:r>
      <w:r>
        <w:rPr>
          <w:sz w:val="20"/>
        </w:rPr>
        <w:t xml:space="preserve">or </w:t>
      </w:r>
      <w:r>
        <w:rPr>
          <w:sz w:val="20"/>
        </w:rPr>
        <w:t xml:space="preserve">format </w:t>
      </w:r>
      <w:r>
        <w:rPr>
          <w:sz w:val="20"/>
        </w:rPr>
        <w:t xml:space="preserve">for </w:t>
      </w:r>
      <w:r>
        <w:rPr>
          <w:sz w:val="20"/>
        </w:rPr>
        <w:t xml:space="preserve">the response </w:t>
      </w:r>
      <w:r>
        <w:rPr>
          <w:sz w:val="20"/>
        </w:rPr>
        <w:t xml:space="preserve">that </w:t>
      </w:r>
      <w:r>
        <w:rPr>
          <w:sz w:val="20"/>
        </w:rPr>
        <w:t xml:space="preserve">does not </w:t>
      </w:r>
      <w:r>
        <w:rPr>
          <w:sz w:val="20"/>
        </w:rPr>
        <w:t xml:space="preserve">correspond to </w:t>
      </w:r>
      <w:r>
        <w:rPr>
          <w:sz w:val="20"/>
        </w:rPr>
        <w:t xml:space="preserve">standard </w:t>
      </w:r>
      <w:r>
        <w:rPr>
          <w:spacing w:val="-2"/>
          <w:sz w:val="20"/>
        </w:rPr>
        <w:t xml:space="preserve">formats;</w:t>
      </w:r>
    </w:p>
    <w:p w:rsidR="00CD304E" w:rsidP="001B5502" w:rsidRDefault="00CD304E" w14:paraId="0282476C" w14:textId="77777777">
      <w:pPr>
        <w:pStyle w:val="Listenabsatz"/>
        <w:numPr>
          <w:ilvl w:val="0"/>
          <w:numId w:val="2"/>
        </w:numPr>
        <w:tabs>
          <w:tab w:val="left" w:pos="478"/>
          <w:tab w:val="left" w:pos="480"/>
        </w:tabs>
        <w:spacing w:before="0" w:after="240" w:line="276" w:lineRule="auto"/>
        <w:ind w:end="118"/>
        <w:rPr>
          <w:sz w:val="20"/>
        </w:rPr>
      </w:pPr>
      <w:r>
        <w:rPr>
          <w:sz w:val="20"/>
        </w:rPr>
        <w:t xml:space="preserve">the request </w:t>
      </w:r>
      <w:r>
        <w:rPr>
          <w:sz w:val="20"/>
        </w:rPr>
        <w:t xml:space="preserve">was </w:t>
      </w:r>
      <w:r>
        <w:rPr>
          <w:sz w:val="20"/>
        </w:rPr>
        <w:t xml:space="preserve">submitted </w:t>
      </w:r>
      <w:r>
        <w:rPr>
          <w:sz w:val="20"/>
        </w:rPr>
        <w:t xml:space="preserve">in </w:t>
      </w:r>
      <w:r>
        <w:rPr>
          <w:sz w:val="20"/>
        </w:rPr>
        <w:t xml:space="preserve">a language </w:t>
      </w:r>
      <w:r>
        <w:rPr>
          <w:sz w:val="20"/>
        </w:rPr>
        <w:t xml:space="preserve">other </w:t>
      </w:r>
      <w:r>
        <w:rPr>
          <w:sz w:val="20"/>
        </w:rPr>
        <w:t xml:space="preserve">than </w:t>
      </w:r>
      <w:r>
        <w:rPr>
          <w:sz w:val="20"/>
        </w:rPr>
        <w:t xml:space="preserve">the language </w:t>
      </w:r>
      <w:r>
        <w:rPr>
          <w:sz w:val="20"/>
        </w:rPr>
        <w:t xml:space="preserve">used </w:t>
      </w:r>
      <w:r>
        <w:rPr>
          <w:sz w:val="20"/>
        </w:rPr>
        <w:t xml:space="preserve">by </w:t>
      </w:r>
      <w:r>
        <w:rPr>
          <w:sz w:val="20"/>
        </w:rPr>
        <w:t xml:space="preserve">Saferoad </w:t>
      </w:r>
      <w:r>
        <w:rPr>
          <w:sz w:val="20"/>
        </w:rPr>
        <w:t xml:space="preserve">Production </w:t>
      </w:r>
      <w:r>
        <w:rPr>
          <w:sz w:val="20"/>
        </w:rPr>
        <w:t xml:space="preserve">sp. </w:t>
      </w:r>
      <w:r>
        <w:rPr>
          <w:sz w:val="20"/>
        </w:rPr>
        <w:t xml:space="preserve">z </w:t>
      </w:r>
      <w:r>
        <w:rPr>
          <w:sz w:val="20"/>
        </w:rPr>
        <w:t xml:space="preserve">o.o. </w:t>
      </w:r>
      <w:r>
        <w:rPr>
          <w:sz w:val="20"/>
        </w:rPr>
        <w:t xml:space="preserve">and Saferoad Pomerania Sp. z o.o. in communication with contractors;</w:t>
      </w:r>
    </w:p>
    <w:p w:rsidR="00CD304E" w:rsidP="001B5502" w:rsidRDefault="00CD304E" w14:paraId="5AFAB07B" w14:textId="77777777">
      <w:pPr>
        <w:pStyle w:val="Listenabsatz"/>
        <w:numPr>
          <w:ilvl w:val="0"/>
          <w:numId w:val="2"/>
        </w:numPr>
        <w:tabs>
          <w:tab w:val="left" w:pos="479"/>
        </w:tabs>
        <w:spacing w:before="0" w:after="240" w:line="229" w:lineRule="exact"/>
        <w:ind w:start="479" w:hanging="359"/>
        <w:rPr>
          <w:sz w:val="20"/>
        </w:rPr>
      </w:pPr>
      <w:r>
        <w:rPr>
          <w:sz w:val="20"/>
        </w:rPr>
        <w:t xml:space="preserve">fulfilling </w:t>
      </w:r>
      <w:r>
        <w:rPr>
          <w:sz w:val="20"/>
        </w:rPr>
        <w:t xml:space="preserve">the request </w:t>
      </w:r>
      <w:r>
        <w:rPr>
          <w:sz w:val="20"/>
        </w:rPr>
        <w:t xml:space="preserve">could </w:t>
      </w:r>
      <w:r>
        <w:rPr>
          <w:sz w:val="20"/>
        </w:rPr>
        <w:t xml:space="preserve">result in </w:t>
      </w:r>
      <w:r>
        <w:rPr>
          <w:sz w:val="20"/>
        </w:rPr>
        <w:t xml:space="preserve">the disclosure </w:t>
      </w:r>
      <w:r>
        <w:rPr>
          <w:sz w:val="20"/>
        </w:rPr>
        <w:t xml:space="preserve">of </w:t>
      </w:r>
      <w:r>
        <w:rPr>
          <w:sz w:val="20"/>
        </w:rPr>
        <w:t xml:space="preserve">legally </w:t>
      </w:r>
      <w:r>
        <w:rPr>
          <w:spacing w:val="-2"/>
          <w:sz w:val="20"/>
        </w:rPr>
        <w:t xml:space="preserve">protected </w:t>
      </w:r>
      <w:r>
        <w:rPr>
          <w:sz w:val="20"/>
        </w:rPr>
        <w:t xml:space="preserve">secrets</w:t>
      </w:r>
      <w:r>
        <w:rPr>
          <w:spacing w:val="-2"/>
          <w:sz w:val="20"/>
        </w:rPr>
        <w:t xml:space="preserve">;</w:t>
      </w:r>
    </w:p>
    <w:p w:rsidR="00CD304E" w:rsidP="001B5502" w:rsidRDefault="00CD304E" w14:paraId="5E514C01" w14:textId="77777777">
      <w:pPr>
        <w:pStyle w:val="Listenabsatz"/>
        <w:numPr>
          <w:ilvl w:val="0"/>
          <w:numId w:val="2"/>
        </w:numPr>
        <w:tabs>
          <w:tab w:val="left" w:pos="478"/>
          <w:tab w:val="left" w:pos="480"/>
        </w:tabs>
        <w:spacing w:before="31" w:after="240" w:line="278" w:lineRule="auto"/>
        <w:ind w:end="127"/>
        <w:rPr>
          <w:sz w:val="20"/>
        </w:rPr>
      </w:pPr>
      <w:r>
        <w:rPr>
          <w:sz w:val="20"/>
        </w:rPr>
        <w:t xml:space="preserve">the request </w:t>
      </w:r>
      <w:r>
        <w:rPr>
          <w:sz w:val="20"/>
        </w:rPr>
        <w:t xml:space="preserve">includes </w:t>
      </w:r>
      <w:r>
        <w:rPr>
          <w:sz w:val="20"/>
        </w:rPr>
        <w:t xml:space="preserve">a request </w:t>
      </w:r>
      <w:r>
        <w:rPr>
          <w:sz w:val="20"/>
        </w:rPr>
        <w:t xml:space="preserve">to issue </w:t>
      </w:r>
      <w:r>
        <w:rPr>
          <w:sz w:val="20"/>
        </w:rPr>
        <w:t xml:space="preserve">a copy </w:t>
      </w:r>
      <w:r>
        <w:rPr>
          <w:sz w:val="20"/>
        </w:rPr>
        <w:t xml:space="preserve">of the data </w:t>
      </w:r>
      <w:r>
        <w:rPr>
          <w:sz w:val="20"/>
        </w:rPr>
        <w:t xml:space="preserve">or </w:t>
      </w:r>
      <w:r>
        <w:rPr>
          <w:sz w:val="20"/>
        </w:rPr>
        <w:t xml:space="preserve">transfer </w:t>
      </w:r>
      <w:r>
        <w:rPr>
          <w:sz w:val="20"/>
        </w:rPr>
        <w:t xml:space="preserve">the data </w:t>
      </w:r>
      <w:r>
        <w:rPr>
          <w:sz w:val="20"/>
        </w:rPr>
        <w:t xml:space="preserve">in </w:t>
      </w:r>
      <w:r>
        <w:rPr>
          <w:sz w:val="20"/>
        </w:rPr>
        <w:t xml:space="preserve">a language </w:t>
      </w:r>
      <w:r>
        <w:rPr>
          <w:sz w:val="20"/>
        </w:rPr>
        <w:t xml:space="preserve">other </w:t>
      </w:r>
      <w:r>
        <w:rPr>
          <w:sz w:val="20"/>
        </w:rPr>
        <w:t xml:space="preserve">than </w:t>
      </w:r>
      <w:r>
        <w:rPr>
          <w:sz w:val="20"/>
        </w:rPr>
        <w:t xml:space="preserve">the language in </w:t>
      </w:r>
      <w:r>
        <w:rPr>
          <w:sz w:val="20"/>
        </w:rPr>
        <w:t xml:space="preserve">which </w:t>
      </w:r>
      <w:r>
        <w:rPr>
          <w:sz w:val="20"/>
        </w:rPr>
        <w:t xml:space="preserve">the data is </w:t>
      </w:r>
      <w:r>
        <w:rPr>
          <w:sz w:val="20"/>
        </w:rPr>
        <w:t xml:space="preserve">processed by Saferoad Production sp. </w:t>
      </w:r>
      <w:r>
        <w:rPr>
          <w:sz w:val="20"/>
        </w:rPr>
        <w:t xml:space="preserve">z o.o</w:t>
      </w:r>
      <w:r>
        <w:rPr>
          <w:sz w:val="20"/>
        </w:rPr>
        <w:t xml:space="preserve">. and Saferoad </w:t>
      </w:r>
      <w:r>
        <w:rPr>
          <w:sz w:val="20"/>
        </w:rPr>
        <w:t xml:space="preserve">Pomerania </w:t>
      </w:r>
      <w:r>
        <w:rPr>
          <w:sz w:val="20"/>
        </w:rPr>
        <w:t xml:space="preserve">Sp. </w:t>
      </w:r>
      <w:r>
        <w:rPr>
          <w:sz w:val="20"/>
        </w:rPr>
        <w:t xml:space="preserve">z o.o.;</w:t>
      </w:r>
    </w:p>
    <w:p w:rsidRPr="001B5502" w:rsidR="00143DF3" w:rsidP="001B5502" w:rsidRDefault="00CD304E" w14:paraId="6E6EBC0E" w14:textId="74821A79">
      <w:pPr>
        <w:pStyle w:val="Listenabsatz"/>
        <w:numPr>
          <w:ilvl w:val="0"/>
          <w:numId w:val="2"/>
        </w:numPr>
        <w:tabs>
          <w:tab w:val="left" w:pos="478"/>
          <w:tab w:val="left" w:pos="480"/>
        </w:tabs>
        <w:spacing w:before="0" w:after="240" w:line="276" w:lineRule="auto"/>
        <w:ind w:end="127"/>
        <w:rPr>
          <w:sz w:val="20"/>
        </w:rPr>
      </w:pPr>
      <w:r>
        <w:rPr>
          <w:sz w:val="20"/>
        </w:rPr>
        <w:t xml:space="preserve">it is not technically possible </w:t>
      </w:r>
      <w:r>
        <w:rPr>
          <w:sz w:val="20"/>
        </w:rPr>
        <w:t xml:space="preserve">to send </w:t>
      </w:r>
      <w:r>
        <w:rPr>
          <w:sz w:val="20"/>
        </w:rPr>
        <w:t xml:space="preserve">the data </w:t>
      </w:r>
      <w:r>
        <w:rPr>
          <w:sz w:val="20"/>
        </w:rPr>
        <w:t xml:space="preserve">to </w:t>
      </w:r>
      <w:r>
        <w:rPr>
          <w:sz w:val="20"/>
        </w:rPr>
        <w:t xml:space="preserve">another </w:t>
      </w:r>
      <w:r>
        <w:rPr>
          <w:sz w:val="20"/>
        </w:rPr>
        <w:t xml:space="preserve">controller </w:t>
      </w:r>
      <w:r>
        <w:rPr>
          <w:sz w:val="20"/>
        </w:rPr>
        <w:t xml:space="preserve">in </w:t>
      </w:r>
      <w:r>
        <w:rPr>
          <w:sz w:val="20"/>
        </w:rPr>
        <w:t xml:space="preserve">response </w:t>
      </w:r>
      <w:r>
        <w:rPr>
          <w:sz w:val="20"/>
        </w:rPr>
        <w:t xml:space="preserve">to </w:t>
      </w:r>
      <w:r>
        <w:rPr>
          <w:sz w:val="20"/>
        </w:rPr>
        <w:t xml:space="preserve">a request </w:t>
      </w:r>
      <w:r>
        <w:rPr>
          <w:sz w:val="20"/>
        </w:rPr>
        <w:t xml:space="preserve">for </w:t>
      </w:r>
      <w:r>
        <w:rPr>
          <w:sz w:val="20"/>
        </w:rPr>
        <w:t xml:space="preserve">the transfer </w:t>
      </w:r>
      <w:r>
        <w:rPr>
          <w:sz w:val="20"/>
        </w:rPr>
        <w:t xml:space="preserve">of </w:t>
      </w:r>
      <w:r>
        <w:rPr>
          <w:sz w:val="20"/>
        </w:rPr>
        <w:t xml:space="preserve">personal </w:t>
      </w:r>
      <w:r>
        <w:rPr>
          <w:sz w:val="20"/>
        </w:rPr>
        <w:t xml:space="preserve">data.</w:t>
      </w:r>
    </w:p>
    <w:sectPr w:rsidRPr="001B5502" w:rsidR="00143DF3" w:rsidSect="001B55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50" w:h="16900"/>
      <w:pgMar w:top="480" w:right="958" w:bottom="278" w:left="958" w:header="141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04E" w:rsidP="00CD304E" w:rsidRDefault="00CD304E" w14:paraId="50090F8C" w14:textId="77777777">
      <w:r>
        <w:separator/>
      </w:r>
    </w:p>
  </w:endnote>
  <w:endnote w:type="continuationSeparator" w:id="0">
    <w:p w:rsidR="00CD304E" w:rsidP="00CD304E" w:rsidRDefault="00CD304E" w14:paraId="1937C5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20B" w:rsidRDefault="00A0020B" w14:paraId="48FF3DC7" w14:textId="77777777">
    <w:pPr>
      <w:pStyle w:val="Fuzeile"/>
    </w:pP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D304E" w:rsidR="00CD304E" w:rsidP="00CD304E" w:rsidRDefault="00CD304E" w14:paraId="10279FBF" w14:textId="299987F9">
    <w:pPr>
      <w:pStyle w:val="Fuzeile"/>
      <w:tabs>
        <w:tab w:val="right" w:pos="9638"/>
      </w:tabs>
      <w:rPr>
        <w:b/>
        <w:bCs/>
        <w:sz w:val="15"/>
        <w:szCs w:val="15"/>
        <w:lang w:val="en-US"/>
      </w:rPr>
    </w:pPr>
    <w:r w:rsidRPr="00A41664">
      <w:rPr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278DEEBA" wp14:anchorId="30F44F2B">
              <wp:simplePos x="0" y="0"/>
              <wp:positionH relativeFrom="column">
                <wp:posOffset>1270</wp:posOffset>
              </wp:positionH>
              <wp:positionV relativeFrom="paragraph">
                <wp:posOffset>-111760</wp:posOffset>
              </wp:positionV>
              <wp:extent cx="6120000" cy="0"/>
              <wp:effectExtent l="0" t="19050" r="33655" b="19050"/>
              <wp:wrapNone/>
              <wp:docPr id="168542987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0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r Verbinder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0ff00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" from=".1pt,-8.8pt" to="482pt,-8.8pt" w14:anchorId="470495E1"/>
          </w:pict>
        </mc:Fallback>
      </mc:AlternateContent>
    </w:r>
    <w:r w:rsidRPr="002334C2">
      <w:rPr>
        <w:b/>
        <w:bCs/>
        <w:noProof/>
        <w:sz w:val="14"/>
        <w:szCs w:val="14"/>
        <w:lang w:val="en-US"/>
      </w:rPr>
      <w:t xml:space="preserve">Saferoad Production Sp. z o.o</w:t>
    </w:r>
    <w:r w:rsidRPr="002334C2">
      <w:rPr>
        <w:noProof/>
        <w:sz w:val="14"/>
        <w:szCs w:val="14"/>
        <w:lang w:val="en-US"/>
      </w:rPr>
      <w:t xml:space="preserve">. | </w:t>
    </w:r>
    <w:r w:rsidRPr="002334C2">
      <w:rPr>
        <w:noProof/>
        <w:color w:val="000000" w:themeColor="text1"/>
        <w:sz w:val="14"/>
        <w:szCs w:val="14"/>
        <w:lang w:val="en-US"/>
      </w:rPr>
      <w:t xml:space="preserve">Marcinkowskiego 150 | 88-100 Inowrocław | +48 523575085 | </w:t>
    </w:r>
    <w:hyperlink w:history="1" r:id="rId1">
      <w:r w:rsidRPr="00A0020B">
        <w:rPr>
          <w:rStyle w:val="Hyperlink"/>
          <w:noProof/>
          <w:color w:val="000000" w:themeColor="text1"/>
          <w:sz w:val="14"/>
          <w:szCs w:val="14"/>
          <w:u w:val="none"/>
          <w:lang w:val="en-US"/>
        </w:rPr>
        <w:t xml:space="preserve">inowroclaw@saferoad.</w:t>
      </w:r>
      <w:r w:rsidRPr="00A0020B">
        <w:rPr>
          <w:rStyle w:val="Hyperlink"/>
          <w:color w:val="000000" w:themeColor="text1"/>
          <w:sz w:val="15"/>
          <w:szCs w:val="15"/>
          <w:u w:val="none"/>
          <w:lang w:val="en-US"/>
        </w:rPr>
        <w:t xml:space="preserve">pl</w:t>
      </w:r>
    </w:hyperlink>
    <w:r w:rsidRPr="002334C2">
      <w:rPr>
        <w:noProof/>
        <w:color w:val="000000" w:themeColor="text1"/>
        <w:sz w:val="14"/>
        <w:szCs w:val="14"/>
        <w:lang w:val="en-US"/>
      </w:rPr>
      <w:t xml:space="preserve"> | saferoad-production.com</w:t>
    </w:r>
    <w:r w:rsidRPr="002334C2">
      <w:rPr>
        <w:sz w:val="15"/>
        <w:szCs w:val="15"/>
        <w:lang w:val="en-US"/>
      </w:rPr>
      <w:tab/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PAGE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4E1507">
      <w:rPr>
        <w:sz w:val="18"/>
        <w:szCs w:val="18"/>
      </w:rPr>
      <w:fldChar w:fldCharType="end"/>
    </w:r>
    <w:r w:rsidRPr="00A41664">
      <w:rPr>
        <w:sz w:val="18"/>
        <w:szCs w:val="18"/>
        <w:lang w:val="en-US"/>
      </w:rPr>
      <w:t xml:space="preserve">|</w:t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NUMPAGES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4E150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20B" w:rsidRDefault="00A0020B" w14:paraId="6842A96D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04E" w:rsidP="00CD304E" w:rsidRDefault="00CD304E" w14:paraId="7B650BB1" w14:textId="77777777">
      <w:r>
        <w:separator/>
      </w:r>
    </w:p>
  </w:footnote>
  <w:footnote w:type="continuationSeparator" w:id="0">
    <w:p w:rsidR="00CD304E" w:rsidP="00CD304E" w:rsidRDefault="00CD304E" w14:paraId="6FC4729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20B" w:rsidRDefault="00A0020B" w14:paraId="022AD685" w14:textId="77777777">
    <w:pPr>
      <w:pStyle w:val="Kopfzeile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04E" w:rsidRDefault="00CD304E" w14:paraId="52C4CCFC" w14:textId="3BE7BBE9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editId="03FBB39D" wp14:anchorId="4420B701">
          <wp:simplePos x="0" y="0"/>
          <wp:positionH relativeFrom="column">
            <wp:posOffset>0</wp:posOffset>
          </wp:positionH>
          <wp:positionV relativeFrom="paragraph">
            <wp:posOffset>-518795</wp:posOffset>
          </wp:positionV>
          <wp:extent cx="2426006" cy="333375"/>
          <wp:effectExtent l="0" t="0" r="0" b="0"/>
          <wp:wrapSquare wrapText="bothSides"/>
          <wp:docPr id="1870641398" name="Grafik 1870641398" descr="Ein Bild, das Schrift, Screenshot, Schwarz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87491" name="Grafik 1092687491" descr="Ein Bild, das Schrift, Screenshot, Schwarz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00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20B" w:rsidRDefault="00A0020B" w14:paraId="12620CD6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E0A"/>
    <w:multiLevelType w:val="hybridMultilevel"/>
    <w:tmpl w:val="89FAE456"/>
    <w:lvl w:ilvl="0" w:tplc="77B0FB2C">
      <w:start w:val="1"/>
      <w:numFmt w:val="decimal"/>
      <w:lvlText w:val="%1)"/>
      <w:lvlJc w:val="left"/>
      <w:pPr>
        <w:ind w:left="480" w:hanging="361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78FA6DD2">
      <w:start w:val="1"/>
      <w:numFmt w:val="lowerLetter"/>
      <w:lvlText w:val="%2)"/>
      <w:lvlJc w:val="left"/>
      <w:pPr>
        <w:ind w:left="4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6C928826">
      <w:numFmt w:val="bullet"/>
      <w:lvlText w:val="•"/>
      <w:lvlJc w:val="left"/>
      <w:pPr>
        <w:ind w:left="2369" w:hanging="361"/>
      </w:pPr>
      <w:rPr>
        <w:rFonts w:hint="default"/>
        <w:lang w:val="pl-PL" w:eastAsia="en-US" w:bidi="ar-SA"/>
      </w:rPr>
    </w:lvl>
    <w:lvl w:ilvl="3" w:tplc="78D87E2A">
      <w:numFmt w:val="bullet"/>
      <w:lvlText w:val="•"/>
      <w:lvlJc w:val="left"/>
      <w:pPr>
        <w:ind w:left="3314" w:hanging="361"/>
      </w:pPr>
      <w:rPr>
        <w:rFonts w:hint="default"/>
        <w:lang w:val="pl-PL" w:eastAsia="en-US" w:bidi="ar-SA"/>
      </w:rPr>
    </w:lvl>
    <w:lvl w:ilvl="4" w:tplc="B596B1E4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E56E3D0A">
      <w:numFmt w:val="bullet"/>
      <w:lvlText w:val="•"/>
      <w:lvlJc w:val="left"/>
      <w:pPr>
        <w:ind w:left="5204" w:hanging="361"/>
      </w:pPr>
      <w:rPr>
        <w:rFonts w:hint="default"/>
        <w:lang w:val="pl-PL" w:eastAsia="en-US" w:bidi="ar-SA"/>
      </w:rPr>
    </w:lvl>
    <w:lvl w:ilvl="6" w:tplc="048E3C6E">
      <w:numFmt w:val="bullet"/>
      <w:lvlText w:val="•"/>
      <w:lvlJc w:val="left"/>
      <w:pPr>
        <w:ind w:left="6149" w:hanging="361"/>
      </w:pPr>
      <w:rPr>
        <w:rFonts w:hint="default"/>
        <w:lang w:val="pl-PL" w:eastAsia="en-US" w:bidi="ar-SA"/>
      </w:rPr>
    </w:lvl>
    <w:lvl w:ilvl="7" w:tplc="9BD6E152">
      <w:numFmt w:val="bullet"/>
      <w:lvlText w:val="•"/>
      <w:lvlJc w:val="left"/>
      <w:pPr>
        <w:ind w:left="7094" w:hanging="361"/>
      </w:pPr>
      <w:rPr>
        <w:rFonts w:hint="default"/>
        <w:lang w:val="pl-PL" w:eastAsia="en-US" w:bidi="ar-SA"/>
      </w:rPr>
    </w:lvl>
    <w:lvl w:ilvl="8" w:tplc="8A4E51EE">
      <w:numFmt w:val="bullet"/>
      <w:lvlText w:val="•"/>
      <w:lvlJc w:val="left"/>
      <w:pPr>
        <w:ind w:left="803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BF2738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950E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abstractNum w:abstractNumId="3" w15:restartNumberingAfterBreak="0">
    <w:nsid w:val="2A437B99"/>
    <w:multiLevelType w:val="hybridMultilevel"/>
    <w:tmpl w:val="C8CAABAA"/>
    <w:lvl w:ilvl="0" w:tplc="07F0055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C8C1CC">
      <w:numFmt w:val="bullet"/>
      <w:lvlText w:val="•"/>
      <w:lvlJc w:val="left"/>
      <w:pPr>
        <w:ind w:left="1119" w:hanging="360"/>
      </w:pPr>
      <w:rPr>
        <w:rFonts w:hint="default"/>
        <w:lang w:val="pl-PL" w:eastAsia="en-US" w:bidi="ar-SA"/>
      </w:rPr>
    </w:lvl>
    <w:lvl w:ilvl="2" w:tplc="2460C96A">
      <w:numFmt w:val="bullet"/>
      <w:lvlText w:val="•"/>
      <w:lvlJc w:val="left"/>
      <w:pPr>
        <w:ind w:left="1419" w:hanging="360"/>
      </w:pPr>
      <w:rPr>
        <w:rFonts w:hint="default"/>
        <w:lang w:val="pl-PL" w:eastAsia="en-US" w:bidi="ar-SA"/>
      </w:rPr>
    </w:lvl>
    <w:lvl w:ilvl="3" w:tplc="9496CFC2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4" w:tplc="E564C0E0">
      <w:numFmt w:val="bullet"/>
      <w:lvlText w:val="•"/>
      <w:lvlJc w:val="left"/>
      <w:pPr>
        <w:ind w:left="2019" w:hanging="360"/>
      </w:pPr>
      <w:rPr>
        <w:rFonts w:hint="default"/>
        <w:lang w:val="pl-PL" w:eastAsia="en-US" w:bidi="ar-SA"/>
      </w:rPr>
    </w:lvl>
    <w:lvl w:ilvl="5" w:tplc="F15A8AAE">
      <w:numFmt w:val="bullet"/>
      <w:lvlText w:val="•"/>
      <w:lvlJc w:val="left"/>
      <w:pPr>
        <w:ind w:left="2319" w:hanging="360"/>
      </w:pPr>
      <w:rPr>
        <w:rFonts w:hint="default"/>
        <w:lang w:val="pl-PL" w:eastAsia="en-US" w:bidi="ar-SA"/>
      </w:rPr>
    </w:lvl>
    <w:lvl w:ilvl="6" w:tplc="A4106D08">
      <w:numFmt w:val="bullet"/>
      <w:lvlText w:val="•"/>
      <w:lvlJc w:val="left"/>
      <w:pPr>
        <w:ind w:left="2618" w:hanging="360"/>
      </w:pPr>
      <w:rPr>
        <w:rFonts w:hint="default"/>
        <w:lang w:val="pl-PL" w:eastAsia="en-US" w:bidi="ar-SA"/>
      </w:rPr>
    </w:lvl>
    <w:lvl w:ilvl="7" w:tplc="30A6BE32">
      <w:numFmt w:val="bullet"/>
      <w:lvlText w:val="•"/>
      <w:lvlJc w:val="left"/>
      <w:pPr>
        <w:ind w:left="2918" w:hanging="360"/>
      </w:pPr>
      <w:rPr>
        <w:rFonts w:hint="default"/>
        <w:lang w:val="pl-PL" w:eastAsia="en-US" w:bidi="ar-SA"/>
      </w:rPr>
    </w:lvl>
    <w:lvl w:ilvl="8" w:tplc="00865084">
      <w:numFmt w:val="bullet"/>
      <w:lvlText w:val="•"/>
      <w:lvlJc w:val="left"/>
      <w:pPr>
        <w:ind w:left="321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CF36A05"/>
    <w:multiLevelType w:val="multilevel"/>
    <w:tmpl w:val="14462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FFB28DD"/>
    <w:multiLevelType w:val="hybridMultilevel"/>
    <w:tmpl w:val="D5CC8FFC"/>
    <w:lvl w:ilvl="0" w:tplc="5CB4E81A">
      <w:start w:val="1"/>
      <w:numFmt w:val="decimal"/>
      <w:lvlText w:val="%1)"/>
      <w:lvlJc w:val="left"/>
      <w:pPr>
        <w:ind w:left="4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1E83F3C">
      <w:numFmt w:val="bullet"/>
      <w:lvlText w:val="•"/>
      <w:lvlJc w:val="left"/>
      <w:pPr>
        <w:ind w:left="1424" w:hanging="361"/>
      </w:pPr>
      <w:rPr>
        <w:rFonts w:hint="default"/>
        <w:lang w:val="pl-PL" w:eastAsia="en-US" w:bidi="ar-SA"/>
      </w:rPr>
    </w:lvl>
    <w:lvl w:ilvl="2" w:tplc="3B7EBE48">
      <w:numFmt w:val="bullet"/>
      <w:lvlText w:val="•"/>
      <w:lvlJc w:val="left"/>
      <w:pPr>
        <w:ind w:left="2369" w:hanging="361"/>
      </w:pPr>
      <w:rPr>
        <w:rFonts w:hint="default"/>
        <w:lang w:val="pl-PL" w:eastAsia="en-US" w:bidi="ar-SA"/>
      </w:rPr>
    </w:lvl>
    <w:lvl w:ilvl="3" w:tplc="60BA5ADA">
      <w:numFmt w:val="bullet"/>
      <w:lvlText w:val="•"/>
      <w:lvlJc w:val="left"/>
      <w:pPr>
        <w:ind w:left="3314" w:hanging="361"/>
      </w:pPr>
      <w:rPr>
        <w:rFonts w:hint="default"/>
        <w:lang w:val="pl-PL" w:eastAsia="en-US" w:bidi="ar-SA"/>
      </w:rPr>
    </w:lvl>
    <w:lvl w:ilvl="4" w:tplc="B4BE4C48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F98CFCD6">
      <w:numFmt w:val="bullet"/>
      <w:lvlText w:val="•"/>
      <w:lvlJc w:val="left"/>
      <w:pPr>
        <w:ind w:left="5204" w:hanging="361"/>
      </w:pPr>
      <w:rPr>
        <w:rFonts w:hint="default"/>
        <w:lang w:val="pl-PL" w:eastAsia="en-US" w:bidi="ar-SA"/>
      </w:rPr>
    </w:lvl>
    <w:lvl w:ilvl="6" w:tplc="2DDEE876">
      <w:numFmt w:val="bullet"/>
      <w:lvlText w:val="•"/>
      <w:lvlJc w:val="left"/>
      <w:pPr>
        <w:ind w:left="6149" w:hanging="361"/>
      </w:pPr>
      <w:rPr>
        <w:rFonts w:hint="default"/>
        <w:lang w:val="pl-PL" w:eastAsia="en-US" w:bidi="ar-SA"/>
      </w:rPr>
    </w:lvl>
    <w:lvl w:ilvl="7" w:tplc="B376237E">
      <w:numFmt w:val="bullet"/>
      <w:lvlText w:val="•"/>
      <w:lvlJc w:val="left"/>
      <w:pPr>
        <w:ind w:left="7094" w:hanging="361"/>
      </w:pPr>
      <w:rPr>
        <w:rFonts w:hint="default"/>
        <w:lang w:val="pl-PL" w:eastAsia="en-US" w:bidi="ar-SA"/>
      </w:rPr>
    </w:lvl>
    <w:lvl w:ilvl="8" w:tplc="06D68596">
      <w:numFmt w:val="bullet"/>
      <w:lvlText w:val="•"/>
      <w:lvlJc w:val="left"/>
      <w:pPr>
        <w:ind w:left="8039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5267716B"/>
    <w:multiLevelType w:val="hybridMultilevel"/>
    <w:tmpl w:val="EC728F30"/>
    <w:lvl w:ilvl="0" w:tplc="C818FE2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D6292A">
      <w:numFmt w:val="bullet"/>
      <w:lvlText w:val="•"/>
      <w:lvlJc w:val="left"/>
      <w:pPr>
        <w:ind w:left="1105" w:hanging="361"/>
      </w:pPr>
      <w:rPr>
        <w:rFonts w:hint="default"/>
        <w:lang w:val="pl-PL" w:eastAsia="en-US" w:bidi="ar-SA"/>
      </w:rPr>
    </w:lvl>
    <w:lvl w:ilvl="2" w:tplc="897A7962">
      <w:numFmt w:val="bullet"/>
      <w:lvlText w:val="•"/>
      <w:lvlJc w:val="left"/>
      <w:pPr>
        <w:ind w:left="1390" w:hanging="361"/>
      </w:pPr>
      <w:rPr>
        <w:rFonts w:hint="default"/>
        <w:lang w:val="pl-PL" w:eastAsia="en-US" w:bidi="ar-SA"/>
      </w:rPr>
    </w:lvl>
    <w:lvl w:ilvl="3" w:tplc="0E7C1A8E">
      <w:numFmt w:val="bullet"/>
      <w:lvlText w:val="•"/>
      <w:lvlJc w:val="left"/>
      <w:pPr>
        <w:ind w:left="1675" w:hanging="361"/>
      </w:pPr>
      <w:rPr>
        <w:rFonts w:hint="default"/>
        <w:lang w:val="pl-PL" w:eastAsia="en-US" w:bidi="ar-SA"/>
      </w:rPr>
    </w:lvl>
    <w:lvl w:ilvl="4" w:tplc="2D047E72">
      <w:numFmt w:val="bullet"/>
      <w:lvlText w:val="•"/>
      <w:lvlJc w:val="left"/>
      <w:pPr>
        <w:ind w:left="1960" w:hanging="361"/>
      </w:pPr>
      <w:rPr>
        <w:rFonts w:hint="default"/>
        <w:lang w:val="pl-PL" w:eastAsia="en-US" w:bidi="ar-SA"/>
      </w:rPr>
    </w:lvl>
    <w:lvl w:ilvl="5" w:tplc="4A785F92">
      <w:numFmt w:val="bullet"/>
      <w:lvlText w:val="•"/>
      <w:lvlJc w:val="left"/>
      <w:pPr>
        <w:ind w:left="2246" w:hanging="361"/>
      </w:pPr>
      <w:rPr>
        <w:rFonts w:hint="default"/>
        <w:lang w:val="pl-PL" w:eastAsia="en-US" w:bidi="ar-SA"/>
      </w:rPr>
    </w:lvl>
    <w:lvl w:ilvl="6" w:tplc="FBF46C56">
      <w:numFmt w:val="bullet"/>
      <w:lvlText w:val="•"/>
      <w:lvlJc w:val="left"/>
      <w:pPr>
        <w:ind w:left="2531" w:hanging="361"/>
      </w:pPr>
      <w:rPr>
        <w:rFonts w:hint="default"/>
        <w:lang w:val="pl-PL" w:eastAsia="en-US" w:bidi="ar-SA"/>
      </w:rPr>
    </w:lvl>
    <w:lvl w:ilvl="7" w:tplc="AA6434F4">
      <w:numFmt w:val="bullet"/>
      <w:lvlText w:val="•"/>
      <w:lvlJc w:val="left"/>
      <w:pPr>
        <w:ind w:left="2816" w:hanging="361"/>
      </w:pPr>
      <w:rPr>
        <w:rFonts w:hint="default"/>
        <w:lang w:val="pl-PL" w:eastAsia="en-US" w:bidi="ar-SA"/>
      </w:rPr>
    </w:lvl>
    <w:lvl w:ilvl="8" w:tplc="BC1ABC14">
      <w:numFmt w:val="bullet"/>
      <w:lvlText w:val="•"/>
      <w:lvlJc w:val="left"/>
      <w:pPr>
        <w:ind w:left="3101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6B2C5189"/>
    <w:multiLevelType w:val="hybridMultilevel"/>
    <w:tmpl w:val="89867F1E"/>
    <w:lvl w:ilvl="0" w:tplc="339412A4">
      <w:start w:val="1"/>
      <w:numFmt w:val="decimal"/>
      <w:lvlText w:val="%1)"/>
      <w:lvlJc w:val="left"/>
      <w:pPr>
        <w:ind w:left="4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4F6226E">
      <w:numFmt w:val="bullet"/>
      <w:lvlText w:val="•"/>
      <w:lvlJc w:val="left"/>
      <w:pPr>
        <w:ind w:left="1424" w:hanging="361"/>
      </w:pPr>
      <w:rPr>
        <w:rFonts w:hint="default"/>
        <w:lang w:val="pl-PL" w:eastAsia="en-US" w:bidi="ar-SA"/>
      </w:rPr>
    </w:lvl>
    <w:lvl w:ilvl="2" w:tplc="332A2996">
      <w:numFmt w:val="bullet"/>
      <w:lvlText w:val="•"/>
      <w:lvlJc w:val="left"/>
      <w:pPr>
        <w:ind w:left="2369" w:hanging="361"/>
      </w:pPr>
      <w:rPr>
        <w:rFonts w:hint="default"/>
        <w:lang w:val="pl-PL" w:eastAsia="en-US" w:bidi="ar-SA"/>
      </w:rPr>
    </w:lvl>
    <w:lvl w:ilvl="3" w:tplc="E2FA40D2">
      <w:numFmt w:val="bullet"/>
      <w:lvlText w:val="•"/>
      <w:lvlJc w:val="left"/>
      <w:pPr>
        <w:ind w:left="3314" w:hanging="361"/>
      </w:pPr>
      <w:rPr>
        <w:rFonts w:hint="default"/>
        <w:lang w:val="pl-PL" w:eastAsia="en-US" w:bidi="ar-SA"/>
      </w:rPr>
    </w:lvl>
    <w:lvl w:ilvl="4" w:tplc="0C16FA20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44CE0810">
      <w:numFmt w:val="bullet"/>
      <w:lvlText w:val="•"/>
      <w:lvlJc w:val="left"/>
      <w:pPr>
        <w:ind w:left="5204" w:hanging="361"/>
      </w:pPr>
      <w:rPr>
        <w:rFonts w:hint="default"/>
        <w:lang w:val="pl-PL" w:eastAsia="en-US" w:bidi="ar-SA"/>
      </w:rPr>
    </w:lvl>
    <w:lvl w:ilvl="6" w:tplc="C7F22800">
      <w:numFmt w:val="bullet"/>
      <w:lvlText w:val="•"/>
      <w:lvlJc w:val="left"/>
      <w:pPr>
        <w:ind w:left="6149" w:hanging="361"/>
      </w:pPr>
      <w:rPr>
        <w:rFonts w:hint="default"/>
        <w:lang w:val="pl-PL" w:eastAsia="en-US" w:bidi="ar-SA"/>
      </w:rPr>
    </w:lvl>
    <w:lvl w:ilvl="7" w:tplc="D4A4538E">
      <w:numFmt w:val="bullet"/>
      <w:lvlText w:val="•"/>
      <w:lvlJc w:val="left"/>
      <w:pPr>
        <w:ind w:left="7094" w:hanging="361"/>
      </w:pPr>
      <w:rPr>
        <w:rFonts w:hint="default"/>
        <w:lang w:val="pl-PL" w:eastAsia="en-US" w:bidi="ar-SA"/>
      </w:rPr>
    </w:lvl>
    <w:lvl w:ilvl="8" w:tplc="DCAA0AEE">
      <w:numFmt w:val="bullet"/>
      <w:lvlText w:val="•"/>
      <w:lvlJc w:val="left"/>
      <w:pPr>
        <w:ind w:left="8039" w:hanging="361"/>
      </w:pPr>
      <w:rPr>
        <w:rFonts w:hint="default"/>
        <w:lang w:val="pl-PL" w:eastAsia="en-US" w:bidi="ar-SA"/>
      </w:rPr>
    </w:lvl>
  </w:abstractNum>
  <w:num w:numId="1" w16cid:durableId="1881740132">
    <w:abstractNumId w:val="0"/>
  </w:num>
  <w:num w:numId="2" w16cid:durableId="1840270168">
    <w:abstractNumId w:val="7"/>
  </w:num>
  <w:num w:numId="3" w16cid:durableId="1664580282">
    <w:abstractNumId w:val="2"/>
  </w:num>
  <w:num w:numId="4" w16cid:durableId="450635476">
    <w:abstractNumId w:val="5"/>
  </w:num>
  <w:num w:numId="5" w16cid:durableId="1194735949">
    <w:abstractNumId w:val="3"/>
  </w:num>
  <w:num w:numId="6" w16cid:durableId="407920965">
    <w:abstractNumId w:val="6"/>
  </w:num>
  <w:num w:numId="7" w16cid:durableId="1630161946">
    <w:abstractNumId w:val="4"/>
  </w:num>
  <w:num w:numId="8" w16cid:durableId="91161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DF3"/>
    <w:rsid w:val="00143DF3"/>
    <w:rsid w:val="001B5502"/>
    <w:rsid w:val="002134A1"/>
    <w:rsid w:val="00637564"/>
    <w:rsid w:val="00A0020B"/>
    <w:rsid w:val="00CD304E"/>
    <w:rsid w:val="00D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FC129"/>
  <w15:docId w15:val="{A05EE4DE-5837-4663-83AE-77A6849F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pl-PL"/>
    </w:rPr>
  </w:style>
  <w:style w:type="paragraph" w:styleId="berschrift1">
    <w:name w:val="heading 1"/>
    <w:basedOn w:val="Standard"/>
    <w:uiPriority w:val="9"/>
    <w:qFormat/>
    <w:pPr>
      <w:ind w:left="120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479"/>
    </w:pPr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19"/>
      <w:ind w:left="996"/>
    </w:pPr>
    <w:rPr>
      <w:rFonts w:ascii="Calibri" w:eastAsia="Calibri" w:hAnsi="Calibri" w:cs="Calibri"/>
      <w:b/>
      <w:bCs/>
    </w:rPr>
  </w:style>
  <w:style w:type="paragraph" w:styleId="Listenabsatz">
    <w:name w:val="List Paragraph"/>
    <w:basedOn w:val="Standard"/>
    <w:uiPriority w:val="1"/>
    <w:qFormat/>
    <w:pPr>
      <w:spacing w:before="34"/>
      <w:ind w:left="479" w:hanging="359"/>
    </w:pPr>
  </w:style>
  <w:style w:type="paragraph" w:customStyle="1" w:styleId="TableParagraph">
    <w:name w:val="Table Paragraph"/>
    <w:basedOn w:val="Standard"/>
    <w:uiPriority w:val="1"/>
    <w:qFormat/>
    <w:pPr>
      <w:ind w:left="106"/>
    </w:pPr>
  </w:style>
  <w:style w:type="paragraph" w:styleId="Kopfzeile">
    <w:name w:val="header"/>
    <w:basedOn w:val="Standard"/>
    <w:link w:val="KopfzeileZchn"/>
    <w:uiPriority w:val="99"/>
    <w:unhideWhenUsed/>
    <w:rsid w:val="00CD30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304E"/>
    <w:rPr>
      <w:rFonts w:ascii="Arial" w:eastAsia="Arial" w:hAnsi="Arial" w:cs="Arial"/>
      <w:lang w:val="pl-PL"/>
    </w:rPr>
  </w:style>
  <w:style w:type="paragraph" w:styleId="Fuzeile">
    <w:name w:val="footer"/>
    <w:basedOn w:val="Standard"/>
    <w:link w:val="FuzeileZchn"/>
    <w:uiPriority w:val="99"/>
    <w:unhideWhenUsed/>
    <w:rsid w:val="00CD30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304E"/>
    <w:rPr>
      <w:rFonts w:ascii="Arial" w:eastAsia="Arial" w:hAnsi="Arial" w:cs="Arial"/>
      <w:lang w:val="pl-PL"/>
    </w:rPr>
  </w:style>
  <w:style w:type="character" w:styleId="Hyperlink">
    <w:name w:val="Hyperlink"/>
    <w:basedOn w:val="Absatz-Standardschriftart"/>
    <w:uiPriority w:val="99"/>
    <w:unhideWhenUsed/>
    <w:rsid w:val="00CD3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feroad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ivacy.intermetal@saferoad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feroad-production.com/polityka-prywatnosci/rodo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owroclaw@saferoa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Marta Krajewska</dc:creator>
  <lastModifiedBy>Leon Müller</lastModifiedBy>
  <revision>4</revision>
  <dcterms:created xsi:type="dcterms:W3CDTF">2025-10-08T08:40:00.0000000Z</dcterms:created>
  <dcterms:modified xsi:type="dcterms:W3CDTF">2025-10-16T08:49:00.0000000Z</dcterms:modified>
  <keywords>, docId:F8052B7C7410D61E857C9EA5E01CDAAF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dla Microsoft 365</vt:lpwstr>
  </property>
</Properties>
</file>